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332/2025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orçamento vigente no valor de R$ 74.457,65 (setenta e quatro mil, quatrocentos e cinquenta e sete reais e sessenta e cinco centavos) para os fins que especifica e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maio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