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69D70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A04E76">
        <w:rPr>
          <w:rFonts w:ascii="Arial" w:hAnsi="Arial" w:cs="Arial"/>
          <w:sz w:val="24"/>
          <w:szCs w:val="24"/>
        </w:rPr>
        <w:t xml:space="preserve"> a retirada de entulho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2E7D91" w:rsidR="002E7D91">
        <w:rPr>
          <w:rFonts w:ascii="Arial" w:hAnsi="Arial" w:cs="Arial"/>
          <w:sz w:val="24"/>
          <w:szCs w:val="24"/>
        </w:rPr>
        <w:t>José de Alencar</w:t>
      </w:r>
      <w:r w:rsidR="00A04E76">
        <w:rPr>
          <w:rFonts w:ascii="Arial" w:hAnsi="Arial" w:cs="Arial"/>
          <w:sz w:val="24"/>
          <w:szCs w:val="24"/>
        </w:rPr>
        <w:t xml:space="preserve"> N° 266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77B1D7D4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</w:t>
      </w:r>
      <w:r w:rsidRPr="00021738" w:rsidR="00A04E76">
        <w:rPr>
          <w:rFonts w:ascii="Arial" w:hAnsi="Arial" w:cs="Arial"/>
          <w:sz w:val="24"/>
          <w:szCs w:val="24"/>
        </w:rPr>
        <w:t>ao acumulo de entulhos descartados em locais impróprios, sendo que esses podem se tornar criadouros do mosquito Aedes aegypti ou de animais peçonhentos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138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738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2095"/>
    <w:rsid w:val="002A28B0"/>
    <w:rsid w:val="002A5A3D"/>
    <w:rsid w:val="002B33A9"/>
    <w:rsid w:val="002D173F"/>
    <w:rsid w:val="002E79F4"/>
    <w:rsid w:val="002E7D91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5418D"/>
    <w:rsid w:val="00557D75"/>
    <w:rsid w:val="00563D34"/>
    <w:rsid w:val="005666A0"/>
    <w:rsid w:val="00570DF7"/>
    <w:rsid w:val="005978F8"/>
    <w:rsid w:val="005A10A8"/>
    <w:rsid w:val="005A7444"/>
    <w:rsid w:val="005B6FB5"/>
    <w:rsid w:val="005C42F4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83736"/>
    <w:rsid w:val="0099039A"/>
    <w:rsid w:val="009B0F00"/>
    <w:rsid w:val="009C1286"/>
    <w:rsid w:val="009C12EE"/>
    <w:rsid w:val="009D1E92"/>
    <w:rsid w:val="009D6A9A"/>
    <w:rsid w:val="009E3D87"/>
    <w:rsid w:val="00A04E7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CF6C89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45A3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2025-05-09T15:00:00Z</dcterms:created>
  <dcterms:modified xsi:type="dcterms:W3CDTF">2025-05-09T15:03:00Z</dcterms:modified>
</cp:coreProperties>
</file>