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70CB" w:rsidP="009B3B6D" w14:paraId="64CC4BC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570CB">
        <w:rPr>
          <w:rFonts w:ascii="Tahoma" w:hAnsi="Tahoma" w:cs="Tahoma"/>
          <w:b/>
          <w:bCs/>
          <w:sz w:val="24"/>
          <w:szCs w:val="24"/>
        </w:rPr>
        <w:t>Reparo da pavimentação asfáltica da Rua Manoel Vitor Diniz, 249, Jardim Bom Retiro</w:t>
      </w:r>
    </w:p>
    <w:p w:rsidR="009B3B6D" w:rsidP="009B3B6D" w14:paraId="1E59A019" w14:textId="309BD1C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75F31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2143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0897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1DC9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01196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570CB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40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2DD6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1D8E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2025-05-12T16:25:00Z</dcterms:created>
  <dcterms:modified xsi:type="dcterms:W3CDTF">2025-05-12T16:25:00Z</dcterms:modified>
</cp:coreProperties>
</file>