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2284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F77DBF">
        <w:rPr>
          <w:sz w:val="24"/>
        </w:rPr>
        <w:t>Poda de Arvore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F77DBF">
        <w:rPr>
          <w:sz w:val="24"/>
        </w:rPr>
        <w:t>Avenida São Paulo</w:t>
      </w:r>
      <w:r w:rsidR="00D95F6E">
        <w:rPr>
          <w:sz w:val="24"/>
        </w:rPr>
        <w:t xml:space="preserve"> número</w:t>
      </w:r>
      <w:r w:rsidR="00715C5E">
        <w:rPr>
          <w:sz w:val="24"/>
        </w:rPr>
        <w:t xml:space="preserve"> 388</w:t>
      </w:r>
      <w:bookmarkStart w:id="1" w:name="_GoBack"/>
      <w:bookmarkEnd w:id="1"/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C3242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F36D-7185-4558-B392-179026FE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2025-05-12T16:10:00Z</dcterms:created>
  <dcterms:modified xsi:type="dcterms:W3CDTF">2025-05-12T16:11:00Z</dcterms:modified>
</cp:coreProperties>
</file>