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13 de maio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37/2025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Lei Nº 37/2025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Adiciona o parágrafo 3º ao artigo 1º do Projeto de Lei nº 37, de 14 de janeiro de 2025.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