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BC3608" w14:paraId="07A8F1E3" w14:textId="7EDED7CD">
      <w:pPr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BC3608" w14:paraId="60F5EDDC" w14:textId="4379B176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FD1A72" w:rsidP="00FD1A72" w14:paraId="6E8403E8" w14:textId="77777777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MANUTENÇÃO E TAPA-BURACOS DE LOGRADOURO PÚBLICO.</w:t>
      </w:r>
    </w:p>
    <w:p w:rsidR="00FD1A72" w:rsidRPr="00D33EBA" w:rsidP="00FD1A72" w14:paraId="5996BDD0" w14:textId="57A1C5C6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LOCAL: </w:t>
      </w:r>
      <w:bookmarkStart w:id="1" w:name="_Hlk190068346"/>
      <w:bookmarkStart w:id="2" w:name="endereco"/>
      <w:r w:rsidRPr="006F19D7" w:rsidR="006F19D7">
        <w:rPr>
          <w:rFonts w:ascii="Arial" w:eastAsia="Arial" w:hAnsi="Arial" w:cs="Arial"/>
          <w:color w:val="1F1F1F"/>
          <w:sz w:val="24"/>
          <w:szCs w:val="24"/>
        </w:rPr>
        <w:t xml:space="preserve">Rua Conceição Aparecida </w:t>
      </w:r>
      <w:r w:rsidRPr="006F19D7" w:rsidR="006F19D7">
        <w:rPr>
          <w:rFonts w:ascii="Arial" w:eastAsia="Arial" w:hAnsi="Arial" w:cs="Arial"/>
          <w:color w:val="1F1F1F"/>
          <w:sz w:val="24"/>
          <w:szCs w:val="24"/>
        </w:rPr>
        <w:t>Morello</w:t>
      </w:r>
      <w:r w:rsidRPr="006F19D7" w:rsidR="006F19D7">
        <w:rPr>
          <w:rFonts w:ascii="Arial" w:eastAsia="Arial" w:hAnsi="Arial" w:cs="Arial"/>
          <w:color w:val="1F1F1F"/>
          <w:sz w:val="24"/>
          <w:szCs w:val="24"/>
        </w:rPr>
        <w:t xml:space="preserve"> Figueira - Jardim Cidade Nova (Nova Veneza)</w:t>
      </w:r>
      <w:r>
        <w:rPr>
          <w:rFonts w:ascii="Arial" w:eastAsia="Arial" w:hAnsi="Arial" w:cs="Arial"/>
          <w:color w:val="1F1F1F"/>
          <w:sz w:val="24"/>
          <w:szCs w:val="24"/>
        </w:rPr>
        <w:t>, Sumaré</w:t>
      </w:r>
      <w:r w:rsidR="005D2900">
        <w:rPr>
          <w:rFonts w:ascii="Arial" w:eastAsia="Arial" w:hAnsi="Arial" w:cs="Arial"/>
          <w:color w:val="1F1F1F"/>
          <w:sz w:val="24"/>
          <w:szCs w:val="24"/>
        </w:rPr>
        <w:t>/</w:t>
      </w:r>
      <w:r>
        <w:rPr>
          <w:rFonts w:ascii="Arial" w:eastAsia="Arial" w:hAnsi="Arial" w:cs="Arial"/>
          <w:color w:val="1F1F1F"/>
          <w:sz w:val="24"/>
          <w:szCs w:val="24"/>
        </w:rPr>
        <w:t>SP</w:t>
      </w:r>
      <w:bookmarkEnd w:id="1"/>
      <w:bookmarkEnd w:id="2"/>
      <w:r>
        <w:rPr>
          <w:rFonts w:ascii="Arial" w:eastAsia="Arial" w:hAnsi="Arial" w:cs="Arial"/>
          <w:color w:val="1F1F1F"/>
          <w:sz w:val="24"/>
          <w:szCs w:val="24"/>
        </w:rPr>
        <w:t>.</w:t>
      </w:r>
    </w:p>
    <w:p w:rsidR="00BC3608" w:rsidP="00E23A88" w14:paraId="282A8253" w14:textId="371B2B6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FD1A72" w:rsidRPr="006A5232" w:rsidP="00FD1A72" w14:paraId="2FE1AE52" w14:textId="6789F5E5">
      <w:pPr>
        <w:ind w:firstLine="1418"/>
        <w:jc w:val="both"/>
        <w:rPr>
          <w:rFonts w:ascii="Arial" w:eastAsia="Arial" w:hAnsi="Arial" w:cs="Arial"/>
          <w:b/>
          <w:color w:val="1F1F1F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Dirigiram-se a este vereador moradores da </w:t>
      </w:r>
      <w:r w:rsidRPr="006F19D7" w:rsidR="00D047FD">
        <w:rPr>
          <w:rFonts w:ascii="Arial" w:eastAsia="Arial" w:hAnsi="Arial" w:cs="Arial"/>
          <w:b/>
          <w:color w:val="1F1F1F"/>
          <w:sz w:val="24"/>
          <w:szCs w:val="24"/>
        </w:rPr>
        <w:fldChar w:fldCharType="begin"/>
      </w:r>
      <w:r w:rsidRPr="006F19D7" w:rsidR="00D047FD">
        <w:rPr>
          <w:rFonts w:ascii="Arial" w:eastAsia="Arial" w:hAnsi="Arial" w:cs="Arial"/>
          <w:b/>
          <w:color w:val="1F1F1F"/>
          <w:sz w:val="24"/>
          <w:szCs w:val="24"/>
        </w:rPr>
        <w:instrText xml:space="preserve"> REF  endereco </w:instrText>
      </w:r>
      <w:r w:rsidRPr="006F19D7" w:rsidR="00E24B6B">
        <w:rPr>
          <w:rFonts w:ascii="Arial" w:eastAsia="Arial" w:hAnsi="Arial" w:cs="Arial"/>
          <w:b/>
          <w:color w:val="1F1F1F"/>
          <w:sz w:val="24"/>
          <w:szCs w:val="24"/>
        </w:rPr>
        <w:instrText xml:space="preserve"> \* MERGEFORMAT </w:instrText>
      </w:r>
      <w:r w:rsidRPr="006F19D7" w:rsidR="00D047FD">
        <w:rPr>
          <w:rFonts w:ascii="Arial" w:eastAsia="Arial" w:hAnsi="Arial" w:cs="Arial"/>
          <w:b/>
          <w:color w:val="1F1F1F"/>
          <w:sz w:val="24"/>
          <w:szCs w:val="24"/>
        </w:rPr>
        <w:fldChar w:fldCharType="separate"/>
      </w:r>
      <w:r w:rsidRPr="006F19D7" w:rsidR="006F19D7">
        <w:rPr>
          <w:rFonts w:ascii="Arial" w:eastAsia="Arial" w:hAnsi="Arial" w:cs="Arial"/>
          <w:b/>
          <w:color w:val="1F1F1F"/>
          <w:sz w:val="24"/>
          <w:szCs w:val="24"/>
        </w:rPr>
        <w:t xml:space="preserve">Rua Conceição Aparecida </w:t>
      </w:r>
      <w:r w:rsidRPr="006F19D7" w:rsidR="006F19D7">
        <w:rPr>
          <w:rFonts w:ascii="Arial" w:eastAsia="Arial" w:hAnsi="Arial" w:cs="Arial"/>
          <w:b/>
          <w:color w:val="1F1F1F"/>
          <w:sz w:val="24"/>
          <w:szCs w:val="24"/>
        </w:rPr>
        <w:t>Morello</w:t>
      </w:r>
      <w:r w:rsidRPr="006F19D7" w:rsidR="006F19D7">
        <w:rPr>
          <w:rFonts w:ascii="Arial" w:eastAsia="Arial" w:hAnsi="Arial" w:cs="Arial"/>
          <w:b/>
          <w:color w:val="1F1F1F"/>
          <w:sz w:val="24"/>
          <w:szCs w:val="24"/>
        </w:rPr>
        <w:t xml:space="preserve"> Figueira - Jardim Cidade Nova (Nova Veneza)</w:t>
      </w:r>
      <w:r w:rsidRPr="006F19D7" w:rsidR="006F19D7">
        <w:rPr>
          <w:rFonts w:ascii="Arial" w:eastAsia="Arial" w:hAnsi="Arial" w:cs="Arial"/>
          <w:b/>
          <w:color w:val="1F1F1F"/>
          <w:sz w:val="24"/>
          <w:szCs w:val="24"/>
        </w:rPr>
        <w:t>, Sumaré/SP</w:t>
      </w:r>
      <w:r w:rsidRPr="006F19D7" w:rsidR="00D047FD">
        <w:rPr>
          <w:rFonts w:ascii="Arial" w:eastAsia="Arial" w:hAnsi="Arial" w:cs="Arial"/>
          <w:b/>
          <w:color w:val="1F1F1F"/>
          <w:sz w:val="24"/>
          <w:szCs w:val="24"/>
        </w:rPr>
        <w:fldChar w:fldCharType="end"/>
      </w:r>
      <w:r>
        <w:rPr>
          <w:rFonts w:ascii="Arial" w:eastAsia="Arial" w:hAnsi="Arial" w:cs="Arial"/>
          <w:sz w:val="24"/>
          <w:szCs w:val="24"/>
        </w:rPr>
        <w:t xml:space="preserve">, os quais relataram a urgente necessidade de </w:t>
      </w:r>
      <w:r>
        <w:rPr>
          <w:rFonts w:ascii="Arial" w:eastAsia="Arial" w:hAnsi="Arial" w:cs="Arial"/>
          <w:b/>
          <w:sz w:val="24"/>
          <w:szCs w:val="24"/>
        </w:rPr>
        <w:t>manutenção e tapa-buracos da via pública</w:t>
      </w:r>
      <w:r>
        <w:rPr>
          <w:rFonts w:ascii="Arial" w:eastAsia="Arial" w:hAnsi="Arial" w:cs="Arial"/>
          <w:sz w:val="24"/>
          <w:szCs w:val="24"/>
        </w:rPr>
        <w:t>.</w:t>
      </w:r>
    </w:p>
    <w:p w:rsidR="00FD1A72" w:rsidP="00FD1A72" w14:paraId="7FE94A6A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É irrefutável que a existência de buracos e irregularidades no pavimento tem ocasionado diversos transtornos para os munícipes, contribuindo para o aumento do risco de acidentes, danos a veículos e dificuldade na locomoção de pedestres, especialmente para pessoas com deficiência e idosos. Ademais, buracos na via pública compromete a fluidez do tráfego, podendo impactar o transporte público e a prestação de serviços essenciais, além de agravar a deterioração da infraestrutura urbana.</w:t>
      </w:r>
    </w:p>
    <w:p w:rsidR="00FD1A72" w:rsidP="00FD1A72" w14:paraId="33D8C16A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implementação de ações de manutenção e tapa-buracos não só reduzirá os transtornos enfrentados diariamente pela população, como também promoverá maior segurança viária e mobilidade urbana, garantindo melhores condições para todos.</w:t>
      </w:r>
    </w:p>
    <w:p w:rsidR="00FD1A72" w:rsidP="00FD1A72" w14:paraId="1D80D18F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bookmarkStart w:id="3" w:name="_Hlk190069312"/>
      <w:r>
        <w:rPr>
          <w:rFonts w:ascii="Arial" w:eastAsia="Arial" w:hAnsi="Arial" w:cs="Arial"/>
          <w:sz w:val="24"/>
          <w:szCs w:val="24"/>
        </w:rPr>
        <w:t>Nesse sentido, é fundamental que a Administração Pública Municipal atue de forma diligente na realização de manutenção e tapa-buracos do logradouro público em questão, promovendo maior segurança viária e mobilidade urbana e garantindo melhores condições para todos os cidadãos sumareense.</w:t>
      </w:r>
    </w:p>
    <w:bookmarkEnd w:id="3"/>
    <w:p w:rsidR="00FD1A72" w:rsidP="00FD1A72" w14:paraId="71F40A73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Certos da atenção que o caso requer, aguardamos a adoção das providências necessárias para garantir o bem-estar e a segurança da população.</w:t>
      </w:r>
    </w:p>
    <w:p w:rsidR="009E5D9C" w:rsidRPr="009E5D9C" w:rsidP="009E5D9C" w14:paraId="2211C7A7" w14:textId="34142CDB">
      <w:pPr>
        <w:spacing w:line="254" w:lineRule="auto"/>
        <w:jc w:val="right"/>
        <w:rPr>
          <w:rFonts w:ascii="Arial" w:eastAsia="Calibri" w:hAnsi="Arial" w:cs="Arial"/>
          <w:sz w:val="24"/>
          <w:szCs w:val="24"/>
        </w:rPr>
      </w:pPr>
      <w:r w:rsidRPr="009E5D9C">
        <w:rPr>
          <w:rFonts w:ascii="Arial" w:eastAsia="Calibri" w:hAnsi="Arial" w:cs="Arial"/>
          <w:sz w:val="24"/>
          <w:szCs w:val="24"/>
        </w:rPr>
        <w:t xml:space="preserve">Sala de sessões, </w:t>
      </w:r>
      <w:r w:rsidR="00DC30CA">
        <w:rPr>
          <w:rFonts w:ascii="Arial" w:eastAsia="Calibri" w:hAnsi="Arial" w:cs="Arial"/>
          <w:sz w:val="24"/>
          <w:szCs w:val="24"/>
        </w:rPr>
        <w:t>13 de maio de 2025</w:t>
      </w:r>
      <w:r w:rsidRPr="009E5D9C">
        <w:rPr>
          <w:rFonts w:ascii="Arial" w:eastAsia="Calibri" w:hAnsi="Arial" w:cs="Arial"/>
          <w:sz w:val="24"/>
          <w:szCs w:val="24"/>
        </w:rPr>
        <w:t>.</w:t>
      </w:r>
    </w:p>
    <w:p w:rsidR="00901828" w:rsidRPr="009E5D9C" w:rsidP="009E5D9C" w14:paraId="6960CD27" w14:textId="382C050B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9E5D9C">
        <w:rPr>
          <w:rFonts w:ascii="Calibri" w:eastAsia="Calibri" w:hAnsi="Calibri" w:cs="Times New Roman"/>
          <w:noProof/>
        </w:rPr>
        <w:drawing>
          <wp:inline distT="0" distB="0" distL="0" distR="0">
            <wp:extent cx="2912054" cy="1260000"/>
            <wp:effectExtent l="0" t="0" r="3175" b="0"/>
            <wp:docPr id="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408724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054" cy="12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42A7"/>
    <w:rsid w:val="000625E3"/>
    <w:rsid w:val="000710D4"/>
    <w:rsid w:val="000A6EA3"/>
    <w:rsid w:val="000D1AFD"/>
    <w:rsid w:val="000D2BDC"/>
    <w:rsid w:val="000F6AB2"/>
    <w:rsid w:val="00104AAA"/>
    <w:rsid w:val="00117095"/>
    <w:rsid w:val="00132862"/>
    <w:rsid w:val="00141A64"/>
    <w:rsid w:val="0015657E"/>
    <w:rsid w:val="00156CF8"/>
    <w:rsid w:val="001D2B1C"/>
    <w:rsid w:val="001D4137"/>
    <w:rsid w:val="001F2505"/>
    <w:rsid w:val="001F4567"/>
    <w:rsid w:val="00212F57"/>
    <w:rsid w:val="00231F5B"/>
    <w:rsid w:val="00244F45"/>
    <w:rsid w:val="002C634E"/>
    <w:rsid w:val="002C74C5"/>
    <w:rsid w:val="002D1E64"/>
    <w:rsid w:val="00300578"/>
    <w:rsid w:val="00352462"/>
    <w:rsid w:val="003679A5"/>
    <w:rsid w:val="003779D4"/>
    <w:rsid w:val="003D77D8"/>
    <w:rsid w:val="003F5437"/>
    <w:rsid w:val="00460A32"/>
    <w:rsid w:val="004A35F7"/>
    <w:rsid w:val="004A38AD"/>
    <w:rsid w:val="004B2CC9"/>
    <w:rsid w:val="004D2484"/>
    <w:rsid w:val="004E11E3"/>
    <w:rsid w:val="004E1ACB"/>
    <w:rsid w:val="004E5A3E"/>
    <w:rsid w:val="00501C1B"/>
    <w:rsid w:val="00505688"/>
    <w:rsid w:val="0051286F"/>
    <w:rsid w:val="00542FBA"/>
    <w:rsid w:val="005762AD"/>
    <w:rsid w:val="0058069B"/>
    <w:rsid w:val="00583AA4"/>
    <w:rsid w:val="00586564"/>
    <w:rsid w:val="005B7BDE"/>
    <w:rsid w:val="005D2900"/>
    <w:rsid w:val="005D2A58"/>
    <w:rsid w:val="005F3157"/>
    <w:rsid w:val="00601B0A"/>
    <w:rsid w:val="00622B56"/>
    <w:rsid w:val="00626437"/>
    <w:rsid w:val="00632FA0"/>
    <w:rsid w:val="00636ADB"/>
    <w:rsid w:val="00652AC1"/>
    <w:rsid w:val="00655228"/>
    <w:rsid w:val="006561F3"/>
    <w:rsid w:val="00660A0C"/>
    <w:rsid w:val="006A5232"/>
    <w:rsid w:val="006C41A4"/>
    <w:rsid w:val="006D1E9A"/>
    <w:rsid w:val="006E7E70"/>
    <w:rsid w:val="006F19D7"/>
    <w:rsid w:val="00704825"/>
    <w:rsid w:val="00735534"/>
    <w:rsid w:val="0078182F"/>
    <w:rsid w:val="007D6722"/>
    <w:rsid w:val="007F6298"/>
    <w:rsid w:val="00822396"/>
    <w:rsid w:val="0083582F"/>
    <w:rsid w:val="008767AA"/>
    <w:rsid w:val="008A2B53"/>
    <w:rsid w:val="008A58AB"/>
    <w:rsid w:val="008C5CC9"/>
    <w:rsid w:val="00901828"/>
    <w:rsid w:val="00923870"/>
    <w:rsid w:val="0092758E"/>
    <w:rsid w:val="009453C4"/>
    <w:rsid w:val="00987E7D"/>
    <w:rsid w:val="00996E8B"/>
    <w:rsid w:val="009A0D43"/>
    <w:rsid w:val="009B2508"/>
    <w:rsid w:val="009D7F3C"/>
    <w:rsid w:val="009E5972"/>
    <w:rsid w:val="009E5D9C"/>
    <w:rsid w:val="00A06CF2"/>
    <w:rsid w:val="00A11A60"/>
    <w:rsid w:val="00A15152"/>
    <w:rsid w:val="00A56046"/>
    <w:rsid w:val="00A56965"/>
    <w:rsid w:val="00AA1486"/>
    <w:rsid w:val="00AA34C9"/>
    <w:rsid w:val="00AB4357"/>
    <w:rsid w:val="00AE4285"/>
    <w:rsid w:val="00AE6AEE"/>
    <w:rsid w:val="00AF1091"/>
    <w:rsid w:val="00B0346F"/>
    <w:rsid w:val="00B95A69"/>
    <w:rsid w:val="00BA0414"/>
    <w:rsid w:val="00BA09E2"/>
    <w:rsid w:val="00BB08E5"/>
    <w:rsid w:val="00BB5682"/>
    <w:rsid w:val="00BC3608"/>
    <w:rsid w:val="00BE1065"/>
    <w:rsid w:val="00C00C1E"/>
    <w:rsid w:val="00C353E5"/>
    <w:rsid w:val="00C36776"/>
    <w:rsid w:val="00C70BF0"/>
    <w:rsid w:val="00C73943"/>
    <w:rsid w:val="00C81BAE"/>
    <w:rsid w:val="00C927E7"/>
    <w:rsid w:val="00CD6B58"/>
    <w:rsid w:val="00CE25A6"/>
    <w:rsid w:val="00CF401E"/>
    <w:rsid w:val="00D047FD"/>
    <w:rsid w:val="00D14011"/>
    <w:rsid w:val="00D33EBA"/>
    <w:rsid w:val="00D735DC"/>
    <w:rsid w:val="00D73D2B"/>
    <w:rsid w:val="00D9119B"/>
    <w:rsid w:val="00DA3BA8"/>
    <w:rsid w:val="00DB1FA3"/>
    <w:rsid w:val="00DC30CA"/>
    <w:rsid w:val="00E23A88"/>
    <w:rsid w:val="00E23FF9"/>
    <w:rsid w:val="00E24B6B"/>
    <w:rsid w:val="00E27D4C"/>
    <w:rsid w:val="00E50745"/>
    <w:rsid w:val="00E50B89"/>
    <w:rsid w:val="00EC5D7C"/>
    <w:rsid w:val="00F00607"/>
    <w:rsid w:val="00F104FB"/>
    <w:rsid w:val="00F7767D"/>
    <w:rsid w:val="00F77F5D"/>
    <w:rsid w:val="00F80A43"/>
    <w:rsid w:val="00FB239F"/>
    <w:rsid w:val="00FD1A7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1663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2</cp:revision>
  <cp:lastPrinted>2021-02-25T18:05:00Z</cp:lastPrinted>
  <dcterms:created xsi:type="dcterms:W3CDTF">2025-05-12T13:14:00Z</dcterms:created>
  <dcterms:modified xsi:type="dcterms:W3CDTF">2025-05-12T13:14:00Z</dcterms:modified>
</cp:coreProperties>
</file>