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F04B8" w:rsidP="00AF04B8" w14:paraId="2EA23059" w14:textId="77777777">
      <w:pPr>
        <w:pStyle w:val="Heading3"/>
        <w:spacing w:line="360" w:lineRule="auto"/>
        <w:jc w:val="both"/>
        <w:rPr>
          <w:rStyle w:val="Strong"/>
          <w:rFonts w:ascii="Arial" w:hAnsi="Arial" w:cs="Arial"/>
          <w:b/>
          <w:bCs/>
          <w:sz w:val="24"/>
          <w:szCs w:val="24"/>
        </w:rPr>
      </w:pPr>
      <w:permStart w:id="0" w:edGrp="everyone"/>
    </w:p>
    <w:p w:rsidR="00AF04B8" w:rsidRPr="00AF04B8" w:rsidP="00AF04B8" w14:paraId="16FB191D" w14:textId="0FFE6CD7">
      <w:pPr>
        <w:pStyle w:val="Heading3"/>
        <w:spacing w:line="360" w:lineRule="auto"/>
        <w:jc w:val="both"/>
        <w:rPr>
          <w:rFonts w:ascii="Arial" w:hAnsi="Arial" w:cs="Arial"/>
          <w:sz w:val="24"/>
          <w:szCs w:val="24"/>
        </w:rPr>
      </w:pPr>
      <w:r w:rsidRPr="00AF04B8">
        <w:rPr>
          <w:rStyle w:val="Strong"/>
          <w:rFonts w:ascii="Arial" w:hAnsi="Arial" w:cs="Arial"/>
          <w:b/>
          <w:bCs/>
          <w:sz w:val="24"/>
          <w:szCs w:val="24"/>
        </w:rPr>
        <w:t>MOÇÃO DE APLAUSOS</w:t>
      </w:r>
    </w:p>
    <w:p w:rsidR="00AF04B8" w:rsidRPr="00AF04B8" w:rsidP="00AF04B8" w14:paraId="39FF371E" w14:textId="77777777">
      <w:pPr>
        <w:pStyle w:val="NormalWeb"/>
        <w:spacing w:line="360" w:lineRule="auto"/>
        <w:jc w:val="both"/>
        <w:rPr>
          <w:rFonts w:ascii="Arial" w:hAnsi="Arial" w:cs="Arial"/>
        </w:rPr>
      </w:pPr>
      <w:r w:rsidRPr="00AF04B8">
        <w:rPr>
          <w:rStyle w:val="Strong"/>
          <w:rFonts w:ascii="Arial" w:hAnsi="Arial" w:cs="Arial"/>
        </w:rPr>
        <w:t>AUTORIA: VEREADOR WELINGTON DA FARMÁCIA</w:t>
      </w:r>
    </w:p>
    <w:p w:rsidR="00AF04B8" w:rsidRPr="00AF04B8" w:rsidP="00AF04B8" w14:paraId="0EF23B9D" w14:textId="77777777">
      <w:pPr>
        <w:pStyle w:val="NormalWeb"/>
        <w:spacing w:line="360" w:lineRule="auto"/>
        <w:ind w:firstLine="708"/>
        <w:jc w:val="both"/>
        <w:rPr>
          <w:rFonts w:ascii="Arial" w:hAnsi="Arial" w:cs="Arial"/>
        </w:rPr>
      </w:pPr>
      <w:r w:rsidRPr="00AF04B8">
        <w:rPr>
          <w:rFonts w:ascii="Arial" w:hAnsi="Arial" w:cs="Arial"/>
        </w:rPr>
        <w:t xml:space="preserve">Apresento à Mesa, na forma regimental, após ouvido o Plenário, a presente </w:t>
      </w:r>
      <w:bookmarkStart w:id="1" w:name="_GoBack"/>
      <w:r w:rsidRPr="00AF04B8">
        <w:rPr>
          <w:rStyle w:val="Strong"/>
          <w:rFonts w:ascii="Arial" w:hAnsi="Arial" w:cs="Arial"/>
        </w:rPr>
        <w:t>MOÇÃO DE APLAUSOS</w:t>
      </w:r>
      <w:r w:rsidRPr="00AF04B8">
        <w:rPr>
          <w:rFonts w:ascii="Arial" w:hAnsi="Arial" w:cs="Arial"/>
        </w:rPr>
        <w:t xml:space="preserve"> ao </w:t>
      </w:r>
      <w:r w:rsidRPr="00354F46">
        <w:rPr>
          <w:rFonts w:ascii="Arial" w:hAnsi="Arial" w:cs="Arial"/>
          <w:b/>
        </w:rPr>
        <w:t>Dr.</w:t>
      </w:r>
      <w:r w:rsidRPr="00AF04B8">
        <w:rPr>
          <w:rFonts w:ascii="Arial" w:hAnsi="Arial" w:cs="Arial"/>
        </w:rPr>
        <w:t xml:space="preserve"> </w:t>
      </w:r>
      <w:r w:rsidRPr="00AF04B8">
        <w:rPr>
          <w:rStyle w:val="Strong"/>
          <w:rFonts w:ascii="Arial" w:hAnsi="Arial" w:cs="Arial"/>
        </w:rPr>
        <w:t>Maxwell Borges de Moura Vieira</w:t>
      </w:r>
      <w:r w:rsidRPr="00AF04B8">
        <w:rPr>
          <w:rFonts w:ascii="Arial" w:hAnsi="Arial" w:cs="Arial"/>
        </w:rPr>
        <w:t>, pela posse como Conselheiro do Tribunal de Contas do Estado de São Paulo (TCESP</w:t>
      </w:r>
      <w:bookmarkEnd w:id="1"/>
      <w:r w:rsidRPr="00AF04B8">
        <w:rPr>
          <w:rFonts w:ascii="Arial" w:hAnsi="Arial" w:cs="Arial"/>
        </w:rPr>
        <w:t>), a respeitável Corte de Contas do nosso Estado.</w:t>
      </w:r>
    </w:p>
    <w:p w:rsidR="00AF04B8" w:rsidRPr="00AF04B8" w:rsidP="00AF04B8" w14:paraId="7DE5B4F9" w14:textId="77777777">
      <w:pPr>
        <w:pStyle w:val="NormalWeb"/>
        <w:spacing w:line="360" w:lineRule="auto"/>
        <w:ind w:firstLine="708"/>
        <w:jc w:val="both"/>
        <w:rPr>
          <w:rFonts w:ascii="Arial" w:hAnsi="Arial" w:cs="Arial"/>
        </w:rPr>
      </w:pPr>
      <w:r w:rsidRPr="00AF04B8">
        <w:rPr>
          <w:rFonts w:ascii="Arial" w:hAnsi="Arial" w:cs="Arial"/>
        </w:rPr>
        <w:t>A cerimônia solene de posse ocorreu no dia 14 de março de 2025, no Auditório Nobre "Professor José Luiz de Anhaia Mello", na sede do Tribunal de Contas do Estado de São Paulo (TCESP). A solenidade contou com a presença de todos os Conselheiros do Tribunal e foi conduzida pelo atual Presidente da Corte, Conselheiro Antônio Roque Citadini. Estiveram presentes, ainda, o Governador do Estado de São Paulo, Sr. Tarcísio de Freitas; o Ministro do Supremo Tribunal Federal (STF), Dr. André Mendonça; o Presidente da Assembleia Legislativa do Estado de São Paulo, Deputado André do Prado; o Presidente do Tribunal de Justiça do Estado de São Paulo, Desembargador Fernando Antônio Torres Garcia; o Deputado Federal Cezinha de Madureira; além de diversas autoridades estaduais e nacionais.</w:t>
      </w:r>
    </w:p>
    <w:p w:rsidR="00AF04B8" w:rsidRPr="00AF04B8" w:rsidP="00354F46" w14:paraId="705CA479" w14:textId="77777777">
      <w:pPr>
        <w:pStyle w:val="NormalWeb"/>
        <w:spacing w:line="360" w:lineRule="auto"/>
        <w:ind w:firstLine="708"/>
        <w:jc w:val="both"/>
        <w:rPr>
          <w:rFonts w:ascii="Arial" w:hAnsi="Arial" w:cs="Arial"/>
        </w:rPr>
      </w:pPr>
      <w:r w:rsidRPr="00AF04B8">
        <w:rPr>
          <w:rFonts w:ascii="Arial" w:hAnsi="Arial" w:cs="Arial"/>
        </w:rPr>
        <w:t xml:space="preserve">Dr. Maxwell Borges de Moura Vieira é advogado, mestre em Gestão de Políticas Públicas pela Fundação Getúlio Vargas – FGV/SP, e possui mais de 15 anos de experiência na Administração Pública. Atuou em posições de destaque no Governo do Estado de São Paulo – tendo sido o presidente mais jovem da história do DETRAN/SP, no biênio 2017-2018 – e também no Governo Federal, onde exerceu os cargos de Diretor de Mobilidade do Ministério do Desenvolvimento Regional e Diretor Administrativo-Financeiro da </w:t>
      </w:r>
      <w:r w:rsidRPr="00AF04B8">
        <w:rPr>
          <w:rFonts w:ascii="Arial" w:hAnsi="Arial" w:cs="Arial"/>
        </w:rPr>
        <w:t>Telebras</w:t>
      </w:r>
      <w:r w:rsidRPr="00AF04B8">
        <w:rPr>
          <w:rFonts w:ascii="Arial" w:hAnsi="Arial" w:cs="Arial"/>
        </w:rPr>
        <w:t>.</w:t>
      </w:r>
    </w:p>
    <w:p w:rsidR="00AF04B8" w:rsidRPr="00AF04B8" w:rsidP="00354F46" w14:paraId="2D1EA514" w14:textId="77777777">
      <w:pPr>
        <w:pStyle w:val="NormalWeb"/>
        <w:spacing w:line="360" w:lineRule="auto"/>
        <w:ind w:firstLine="708"/>
        <w:jc w:val="both"/>
        <w:rPr>
          <w:rFonts w:ascii="Arial" w:hAnsi="Arial" w:cs="Arial"/>
        </w:rPr>
      </w:pPr>
      <w:r w:rsidRPr="00AF04B8">
        <w:rPr>
          <w:rFonts w:ascii="Arial" w:hAnsi="Arial" w:cs="Arial"/>
        </w:rPr>
        <w:t xml:space="preserve">Sua nomeação para o cargo de Conselheiro do TCESP se deu em substituição ao Conselheiro Robson Marinho, aposentado oficialmente no dia 5 de março. O nome do Dr. Maxwell foi aprovado por expressiva maioria – 88 dos 94 deputados – na Assembleia Legislativa do Estado de São Paulo (ALESP), após sabatina em plenário </w:t>
      </w:r>
      <w:r w:rsidRPr="00AF04B8">
        <w:rPr>
          <w:rFonts w:ascii="Arial" w:hAnsi="Arial" w:cs="Arial"/>
        </w:rPr>
        <w:t>no dia 11 de dezembro, sendo posteriormente nomeado pelo Governador por meio de decreto publicado no Diário Oficial do Estado.</w:t>
      </w:r>
    </w:p>
    <w:p w:rsidR="00AF04B8" w:rsidRPr="00354F46" w:rsidP="00354F46" w14:paraId="0BAFB222" w14:textId="77777777">
      <w:pPr>
        <w:pStyle w:val="NormalWeb"/>
        <w:spacing w:line="360" w:lineRule="auto"/>
        <w:ind w:firstLine="708"/>
        <w:jc w:val="both"/>
        <w:rPr>
          <w:rFonts w:ascii="Arial" w:hAnsi="Arial" w:cs="Arial"/>
          <w:b/>
        </w:rPr>
      </w:pPr>
      <w:r w:rsidRPr="00354F46">
        <w:rPr>
          <w:rStyle w:val="Strong"/>
          <w:rFonts w:ascii="Arial" w:hAnsi="Arial" w:cs="Arial"/>
          <w:b w:val="0"/>
        </w:rPr>
        <w:t>Ante o exposto, ouvido o Plenário e atendidas as formalidades regimentais, requeremos que conste na Ata desta Sessão Ordinária a presente Moção de Aplausos ao Dr. Maxwell Borges de Moura Vieira, pela posse como Conselheiro do Tribunal de Contas do Estado de São Paulo, com envio de cópia ao seu Gabinete, localizado na sede do TCESP, à Avenida Rangel Pestana, 315 – Sé, São Paulo/SP, CEP 01017-906.</w:t>
      </w:r>
    </w:p>
    <w:p w:rsidR="00AF04B8" w:rsidRPr="006F16E8" w:rsidP="00AF04B8" w14:paraId="634DC715" w14:textId="79A41E83">
      <w:pPr>
        <w:spacing w:before="100" w:beforeAutospacing="1" w:after="100" w:afterAutospacing="1" w:line="360" w:lineRule="auto"/>
        <w:jc w:val="both"/>
        <w:rPr>
          <w:rFonts w:ascii="Arial" w:eastAsia="Times New Roman" w:hAnsi="Arial" w:cs="Arial"/>
          <w:sz w:val="24"/>
          <w:szCs w:val="24"/>
          <w:lang w:eastAsia="pt-BR"/>
        </w:rPr>
      </w:pPr>
      <w:r>
        <w:rPr>
          <w:rFonts w:ascii="Arial" w:hAnsi="Arial" w:cs="Arial"/>
          <w:bCs/>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136525</wp:posOffset>
            </wp:positionV>
            <wp:extent cx="3209925" cy="2219325"/>
            <wp:effectExtent l="0" t="0" r="0" b="0"/>
            <wp:wrapNone/>
            <wp:docPr id="140908576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762736" name="Imagem 1409085767"/>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a:xfrm>
                      <a:off x="0" y="0"/>
                      <a:ext cx="3209925" cy="2219325"/>
                    </a:xfrm>
                    <a:prstGeom prst="rect">
                      <a:avLst/>
                    </a:prstGeom>
                  </pic:spPr>
                </pic:pic>
              </a:graphicData>
            </a:graphic>
          </wp:anchor>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69357"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5148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2CE63A7"/>
    <w:multiLevelType w:val="multilevel"/>
    <w:tmpl w:val="83CC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FF659D"/>
    <w:multiLevelType w:val="multilevel"/>
    <w:tmpl w:val="1160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F90772"/>
    <w:multiLevelType w:val="multilevel"/>
    <w:tmpl w:val="85EC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874BBD"/>
    <w:multiLevelType w:val="multilevel"/>
    <w:tmpl w:val="AEAEB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4"/>
  </w:num>
  <w:num w:numId="4">
    <w:abstractNumId w:val="1"/>
  </w:num>
  <w:num w:numId="5">
    <w:abstractNumId w:val="5"/>
  </w:num>
  <w:num w:numId="6">
    <w:abstractNumId w:val="0"/>
  </w:num>
  <w:num w:numId="7">
    <w:abstractNumId w:val="3"/>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A4877"/>
    <w:rsid w:val="002D56EF"/>
    <w:rsid w:val="00354F46"/>
    <w:rsid w:val="00460A32"/>
    <w:rsid w:val="004B2CC9"/>
    <w:rsid w:val="0051286F"/>
    <w:rsid w:val="0059029E"/>
    <w:rsid w:val="00601B0A"/>
    <w:rsid w:val="00626437"/>
    <w:rsid w:val="00632FA0"/>
    <w:rsid w:val="006672BA"/>
    <w:rsid w:val="006C41A4"/>
    <w:rsid w:val="006D1E9A"/>
    <w:rsid w:val="006F16E8"/>
    <w:rsid w:val="007F1736"/>
    <w:rsid w:val="00822396"/>
    <w:rsid w:val="00931B03"/>
    <w:rsid w:val="009A6B1E"/>
    <w:rsid w:val="009C6AD9"/>
    <w:rsid w:val="00A06CF2"/>
    <w:rsid w:val="00AE6AEE"/>
    <w:rsid w:val="00AF04B8"/>
    <w:rsid w:val="00B50311"/>
    <w:rsid w:val="00BD7569"/>
    <w:rsid w:val="00C00C1E"/>
    <w:rsid w:val="00C36776"/>
    <w:rsid w:val="00CD6B58"/>
    <w:rsid w:val="00CF401E"/>
    <w:rsid w:val="00DE715C"/>
    <w:rsid w:val="00E71B8C"/>
    <w:rsid w:val="00F0139B"/>
    <w:rsid w:val="00F3484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6E8"/>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locked/>
    <w:rsid w:val="006672BA"/>
    <w:rPr>
      <w:b/>
      <w:bCs/>
    </w:rPr>
  </w:style>
  <w:style w:type="character" w:styleId="Hyperlink">
    <w:name w:val="Hyperlink"/>
    <w:basedOn w:val="DefaultParagraphFont"/>
    <w:uiPriority w:val="99"/>
    <w:semiHidden/>
    <w:unhideWhenUsed/>
    <w:locked/>
    <w:rsid w:val="00AF04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C7974F-6616-48A3-B638-494E02AE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2069</Characters>
  <Application>Microsoft Office Word</Application>
  <DocSecurity>8</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2</cp:revision>
  <cp:lastPrinted>2021-02-25T18:05:00Z</cp:lastPrinted>
  <dcterms:created xsi:type="dcterms:W3CDTF">2025-05-12T13:50:00Z</dcterms:created>
  <dcterms:modified xsi:type="dcterms:W3CDTF">2025-05-12T13:50:00Z</dcterms:modified>
</cp:coreProperties>
</file>