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143D" w:rsidP="009B3B6D" w14:paraId="671757E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2143D">
        <w:rPr>
          <w:rFonts w:ascii="Tahoma" w:hAnsi="Tahoma" w:cs="Tahoma"/>
          <w:b/>
          <w:bCs/>
          <w:sz w:val="24"/>
          <w:szCs w:val="24"/>
        </w:rPr>
        <w:t>Reparo da pavimentação asfáltica da Rua Rosa Mariano do Prado, 360, Jardim Bom Retiro</w:t>
      </w:r>
    </w:p>
    <w:p w:rsidR="009B3B6D" w:rsidP="009B3B6D" w14:paraId="1E59A019" w14:textId="21B63B8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514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01DA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2025-04-28T14:14:00Z</dcterms:created>
  <dcterms:modified xsi:type="dcterms:W3CDTF">2025-05-12T12:56:00Z</dcterms:modified>
</cp:coreProperties>
</file>