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2662A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B4478C">
        <w:rPr>
          <w:rFonts w:ascii="Arial" w:hAnsi="Arial" w:cs="Arial"/>
          <w:sz w:val="24"/>
          <w:szCs w:val="24"/>
        </w:rPr>
        <w:t>Francisco Teixeira Nogueira</w:t>
      </w:r>
      <w:r w:rsidR="004D27E6">
        <w:rPr>
          <w:rFonts w:ascii="Arial" w:hAnsi="Arial" w:cs="Arial"/>
          <w:sz w:val="24"/>
          <w:szCs w:val="24"/>
        </w:rPr>
        <w:t xml:space="preserve"> Júnior</w:t>
      </w:r>
      <w:r w:rsidR="00B4478C">
        <w:rPr>
          <w:rFonts w:ascii="Arial" w:hAnsi="Arial" w:cs="Arial"/>
          <w:sz w:val="24"/>
          <w:szCs w:val="24"/>
        </w:rPr>
        <w:t>, Jardim Monte Santo.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9416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1B95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27E6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478C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2021-04-27T12:51:00Z</dcterms:created>
  <dcterms:modified xsi:type="dcterms:W3CDTF">2021-04-27T12:51:00Z</dcterms:modified>
</cp:coreProperties>
</file>