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43B9C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83344">
        <w:rPr>
          <w:rFonts w:ascii="Arial" w:hAnsi="Arial" w:cs="Arial"/>
          <w:sz w:val="24"/>
          <w:szCs w:val="24"/>
        </w:rPr>
        <w:t>a instalação de academia ao ar livre no Jardim Monte Santo.</w:t>
      </w:r>
    </w:p>
    <w:p w:rsidR="007B4203" w:rsidP="007B4203" w14:paraId="448931CE" w14:textId="3DC2B2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</w:t>
      </w:r>
      <w:r w:rsidR="00983344">
        <w:rPr>
          <w:rFonts w:ascii="Arial" w:hAnsi="Arial" w:cs="Arial"/>
          <w:sz w:val="24"/>
          <w:szCs w:val="24"/>
        </w:rPr>
        <w:t xml:space="preserve"> necessária porque a academia traria uma melhor qualidade de vida e saúde à população local, principalmente idosos que moram no bairro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38700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34C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83344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1A5A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2021-04-27T12:50:00Z</dcterms:created>
  <dcterms:modified xsi:type="dcterms:W3CDTF">2021-04-27T12:50:00Z</dcterms:modified>
</cp:coreProperties>
</file>