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âmbito do Município de Sumaré, a Campanha Municipal de Orientação e Prevenção aos Idosos contra fraudes e golpes no comércio eletrônico.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