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2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NEY DO GÁS, PROF. ED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Dispõe sobre a fixação dos subsídios dos Secretários Municipais e Secretários Municipais Adjuntos.”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mai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