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13007D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 w:rsidR="00665E0A">
        <w:rPr>
          <w:sz w:val="24"/>
        </w:rPr>
        <w:t>troca de lâmpada</w:t>
      </w:r>
      <w:r w:rsidR="00982667">
        <w:rPr>
          <w:sz w:val="24"/>
        </w:rPr>
        <w:t xml:space="preserve"> na </w:t>
      </w:r>
      <w:r w:rsidR="00665E0A">
        <w:rPr>
          <w:sz w:val="24"/>
        </w:rPr>
        <w:t xml:space="preserve">Rua </w:t>
      </w:r>
      <w:r w:rsidR="000F1E70">
        <w:rPr>
          <w:sz w:val="24"/>
        </w:rPr>
        <w:t>Lourdes Xavier</w:t>
      </w:r>
      <w:r w:rsidR="00982667">
        <w:rPr>
          <w:sz w:val="24"/>
        </w:rPr>
        <w:t>,</w:t>
      </w:r>
      <w:r w:rsidR="00665E0A">
        <w:rPr>
          <w:sz w:val="24"/>
        </w:rPr>
        <w:t xml:space="preserve"> nº</w:t>
      </w:r>
      <w:r w:rsidR="000F1E70">
        <w:rPr>
          <w:sz w:val="24"/>
        </w:rPr>
        <w:t>123</w:t>
      </w:r>
      <w:bookmarkEnd w:id="1"/>
      <w:r w:rsidR="000A453C">
        <w:rPr>
          <w:sz w:val="24"/>
        </w:rPr>
        <w:t xml:space="preserve">, Jardim </w:t>
      </w:r>
      <w:r w:rsidR="00E71E12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4FF9A80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 de abril</w:t>
      </w:r>
      <w:r>
        <w:rPr>
          <w:sz w:val="24"/>
        </w:rPr>
        <w:t xml:space="preserve"> </w:t>
      </w:r>
      <w:r>
        <w:rPr>
          <w:sz w:val="24"/>
        </w:rPr>
        <w:t>de</w:t>
      </w:r>
      <w:r>
        <w:rPr>
          <w:sz w:val="24"/>
        </w:rPr>
        <w:t xml:space="preserve">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A4432"/>
    <w:rsid w:val="000A453C"/>
    <w:rsid w:val="000A4843"/>
    <w:rsid w:val="000C3853"/>
    <w:rsid w:val="000D2BDC"/>
    <w:rsid w:val="000F18E2"/>
    <w:rsid w:val="000F19D7"/>
    <w:rsid w:val="000F1E7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5C622-E6E0-4479-AAAF-5320EE009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2025-05-05T14:28:00Z</dcterms:created>
  <dcterms:modified xsi:type="dcterms:W3CDTF">2025-05-05T14:28:00Z</dcterms:modified>
</cp:coreProperties>
</file>