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58E5" w:rsidP="00093AC7" w14:paraId="657E9EB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F58E5">
        <w:rPr>
          <w:rFonts w:ascii="Tahoma" w:hAnsi="Tahoma" w:cs="Tahoma"/>
          <w:b/>
          <w:sz w:val="24"/>
          <w:szCs w:val="24"/>
        </w:rPr>
        <w:t>Limpeza e fiscalização de descarte de lixo irregular na Rua Marcos Dutra Pereira, 14, Parque Bandeirantes</w:t>
      </w:r>
    </w:p>
    <w:p w:rsidR="00201863" w:rsidP="00093AC7" w14:paraId="244F3776" w14:textId="2B57E1C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0A55EB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7253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728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2025-05-05T15:46:00Z</dcterms:created>
  <dcterms:modified xsi:type="dcterms:W3CDTF">2025-05-05T15:46:00Z</dcterms:modified>
</cp:coreProperties>
</file>