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AE09C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717B59">
        <w:rPr>
          <w:rFonts w:ascii="Arial" w:hAnsi="Arial" w:cs="Arial"/>
          <w:sz w:val="24"/>
          <w:szCs w:val="24"/>
        </w:rPr>
        <w:t>Rodrigo Costa Guimarães</w:t>
      </w:r>
      <w:r w:rsidR="00281D2A">
        <w:rPr>
          <w:rFonts w:ascii="Arial" w:hAnsi="Arial" w:cs="Arial"/>
          <w:sz w:val="24"/>
          <w:szCs w:val="24"/>
        </w:rPr>
        <w:t>, Vila Santa Terezinha.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313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3325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2021-04-27T12:28:00Z</dcterms:created>
  <dcterms:modified xsi:type="dcterms:W3CDTF">2021-04-27T12:28:00Z</dcterms:modified>
</cp:coreProperties>
</file>