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319/2025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HENRIQUE STEIN SCIASCIO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Dispõe sobre a criação de Zona Especial de Interesse Social (ZEIS) para a implantação de empreendimento habitacionais de interesse social no Município de Sumaré e dá outras providencias.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29 de abril de 2025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277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27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