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Faixa de Pedestres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Lysi de Lara Lopes Diniz, </w:t>
      </w:r>
      <w:r w:rsidRPr="00000000">
        <w:rPr>
          <w:rFonts w:ascii="Arial" w:eastAsia="Arial" w:hAnsi="Arial" w:cs="Arial"/>
          <w:sz w:val="24"/>
          <w:szCs w:val="24"/>
          <w:rtl w:val="0"/>
        </w:rPr>
        <w:t>esquina com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Engenheiro Jaime Pinheiro Ulhôa Cintra.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Faixa de Pedestres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Lysi de Lara Lopes Diniz, </w:t>
      </w:r>
      <w:r w:rsidRPr="00000000">
        <w:rPr>
          <w:rFonts w:ascii="Arial" w:eastAsia="Arial" w:hAnsi="Arial" w:cs="Arial"/>
          <w:sz w:val="24"/>
          <w:szCs w:val="24"/>
          <w:rtl w:val="0"/>
        </w:rPr>
        <w:t>esquina com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Engenheiro Jaime Pinheiro Ulhôa Cintra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trecho onde atualmente não existe sinalização para a travessia de pedestres.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é bastante movimentado, com presença de comércio e fluxo intenso de pedestres, sendo necessária a complementação da sinalização para garantir a segurança de todos.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abril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99737379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3394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486707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2845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5704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362685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6501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2623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