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Iluminação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Maria Vedovatto - Parque Bandeirantes 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Iluminação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Maria Vedovatto - Parque Bandeirantes 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local encontra-se com iluminação insuficiente, o que prejudica a segurança dos frequentadores, especialmente no período noturno.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Solicito, assim, a realização da manutenção e, se necessário, a instalação de novos pontos de luz para proporcionar maior segurança e conforto à população.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abril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202912150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165649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838291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042511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93718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82749488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91618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179513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