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A5E79" w14:paraId="66E28272" w14:textId="3AEF0E89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44C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B3D96">
        <w:rPr>
          <w:rFonts w:ascii="Arial" w:hAnsi="Arial" w:cs="Arial"/>
          <w:b/>
          <w:sz w:val="24"/>
          <w:szCs w:val="24"/>
          <w:u w:val="single"/>
        </w:rPr>
        <w:t>São Marcos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44C6A">
        <w:rPr>
          <w:rFonts w:ascii="Arial" w:hAnsi="Arial" w:cs="Arial"/>
          <w:b/>
          <w:sz w:val="24"/>
          <w:szCs w:val="24"/>
          <w:u w:val="single"/>
        </w:rPr>
        <w:t>das Águas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14999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35760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25A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2025-04-28T11:43:00Z</dcterms:created>
  <dcterms:modified xsi:type="dcterms:W3CDTF">2025-04-28T11:43:00Z</dcterms:modified>
</cp:coreProperties>
</file>