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84E03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11863">
        <w:rPr>
          <w:rFonts w:ascii="Arial" w:hAnsi="Arial" w:cs="Arial"/>
          <w:sz w:val="24"/>
          <w:szCs w:val="24"/>
        </w:rPr>
        <w:t xml:space="preserve">Rua </w:t>
      </w:r>
      <w:r w:rsidR="002D4E19">
        <w:rPr>
          <w:rFonts w:ascii="Arial" w:hAnsi="Arial" w:cs="Arial"/>
          <w:sz w:val="24"/>
          <w:szCs w:val="24"/>
        </w:rPr>
        <w:t>José Antônio Rizzo</w:t>
      </w:r>
      <w:r w:rsidR="00411863">
        <w:rPr>
          <w:rFonts w:ascii="Arial" w:hAnsi="Arial" w:cs="Arial"/>
          <w:sz w:val="24"/>
          <w:szCs w:val="24"/>
        </w:rPr>
        <w:t>, Jardim Paulistano.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864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2021-04-27T12:15:00Z</dcterms:created>
  <dcterms:modified xsi:type="dcterms:W3CDTF">2021-04-27T12:15:00Z</dcterms:modified>
</cp:coreProperties>
</file>