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83BDA" w:rsidP="009B3B6D" w14:paraId="7784FC4C" w14:textId="43CFF7D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83BDA">
        <w:rPr>
          <w:rFonts w:ascii="Tahoma" w:hAnsi="Tahoma" w:cs="Tahoma"/>
          <w:b/>
          <w:bCs/>
          <w:sz w:val="24"/>
          <w:szCs w:val="24"/>
        </w:rPr>
        <w:t>Operação Tapa Buraco na Rua Santina Aparecida de Oliveira, na esquina com a Rua Virgínio Basso, Jardim São Domingos.</w:t>
      </w:r>
    </w:p>
    <w:p w:rsidR="009B3B6D" w:rsidP="009B3B6D" w14:paraId="1E59A019" w14:textId="67C123B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454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3BDA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1AA7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6820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2025-04-28T14:18:00Z</dcterms:created>
  <dcterms:modified xsi:type="dcterms:W3CDTF">2025-04-28T14:18:00Z</dcterms:modified>
</cp:coreProperties>
</file>