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03CB6" w:rsidP="009B3B6D" w14:paraId="5800ADE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03CB6">
        <w:rPr>
          <w:rFonts w:ascii="Tahoma" w:hAnsi="Tahoma" w:cs="Tahoma"/>
          <w:b/>
          <w:bCs/>
          <w:sz w:val="24"/>
          <w:szCs w:val="24"/>
        </w:rPr>
        <w:t xml:space="preserve">Operação Tapa Buraco na Rua Marco </w:t>
      </w:r>
      <w:r w:rsidRPr="00A03CB6">
        <w:rPr>
          <w:rFonts w:ascii="Tahoma" w:hAnsi="Tahoma" w:cs="Tahoma"/>
          <w:b/>
          <w:bCs/>
          <w:sz w:val="24"/>
          <w:szCs w:val="24"/>
        </w:rPr>
        <w:t>Liasch</w:t>
      </w:r>
      <w:r w:rsidRPr="00A03CB6">
        <w:rPr>
          <w:rFonts w:ascii="Tahoma" w:hAnsi="Tahoma" w:cs="Tahoma"/>
          <w:b/>
          <w:bCs/>
          <w:sz w:val="24"/>
          <w:szCs w:val="24"/>
        </w:rPr>
        <w:t xml:space="preserve">, número 187, Vila </w:t>
      </w:r>
      <w:r w:rsidRPr="00A03CB6">
        <w:rPr>
          <w:rFonts w:ascii="Tahoma" w:hAnsi="Tahoma" w:cs="Tahoma"/>
          <w:b/>
          <w:bCs/>
          <w:sz w:val="24"/>
          <w:szCs w:val="24"/>
        </w:rPr>
        <w:t>Menuzo</w:t>
      </w:r>
      <w:r w:rsidRPr="00A03CB6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24BF3FD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796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