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F355D" w:rsidP="009B3B6D" w14:paraId="4956BC2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F355D">
        <w:rPr>
          <w:rFonts w:ascii="Tahoma" w:hAnsi="Tahoma" w:cs="Tahoma"/>
          <w:b/>
          <w:bCs/>
          <w:sz w:val="24"/>
          <w:szCs w:val="24"/>
        </w:rPr>
        <w:t>Operação Tapa Buraco na Alameda dos Ipês, número 287, Parque Manoel de Vasconcelos.</w:t>
      </w:r>
    </w:p>
    <w:p w:rsidR="009B3B6D" w:rsidP="009B3B6D" w14:paraId="1E59A019" w14:textId="1DA7CC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969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25F7C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