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73BD2" w14:textId="77777777" w:rsidR="00180296" w:rsidRDefault="00180296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82EB549" w14:textId="77777777" w:rsidR="00180296" w:rsidRDefault="00180296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2EDB518" w14:textId="77777777" w:rsidR="00180296" w:rsidRDefault="00577A35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n°_____ de 2020.</w:t>
      </w:r>
    </w:p>
    <w:p w14:paraId="6449320F" w14:textId="77777777" w:rsidR="00180296" w:rsidRDefault="00180296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7124935" w14:textId="77777777" w:rsidR="00180296" w:rsidRDefault="00180296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38F5557" w14:textId="77777777" w:rsidR="00180296" w:rsidRDefault="00577A35" w:rsidP="00103800">
      <w:pPr>
        <w:spacing w:before="120" w:after="120" w:line="240" w:lineRule="auto"/>
        <w:ind w:left="4253"/>
        <w:jc w:val="both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“Estabelece que templos de qualquer culto como atividade essencial em período de calamidade pública e pandemia na Cidade de Sumaré”.</w:t>
      </w:r>
    </w:p>
    <w:p w14:paraId="6CC9B156" w14:textId="77777777" w:rsidR="00180296" w:rsidRDefault="00180296">
      <w:pPr>
        <w:widowControl w:val="0"/>
        <w:spacing w:after="0" w:line="360" w:lineRule="auto"/>
        <w:ind w:left="4962"/>
        <w:jc w:val="both"/>
        <w:rPr>
          <w:rFonts w:ascii="Arial" w:eastAsia="Arial" w:hAnsi="Arial" w:cs="Arial"/>
          <w:sz w:val="24"/>
          <w:szCs w:val="24"/>
        </w:rPr>
      </w:pPr>
    </w:p>
    <w:p w14:paraId="10A51C11" w14:textId="77777777" w:rsidR="00180296" w:rsidRDefault="00577A35">
      <w:pPr>
        <w:widowControl w:val="0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 PREFEITO DO MUNICÍPIO DE SUMARÉ, </w:t>
      </w:r>
    </w:p>
    <w:p w14:paraId="29327A57" w14:textId="77777777" w:rsidR="00180296" w:rsidRDefault="00180296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108C1DFF" w14:textId="77777777" w:rsidR="00180296" w:rsidRDefault="00577A35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Faço saber que a CÂMARA MUNICIPAL aprovou e eu sanciono e promulgo a seguinte Lei:</w:t>
      </w:r>
    </w:p>
    <w:p w14:paraId="6A677090" w14:textId="77777777" w:rsidR="00180296" w:rsidRDefault="00180296" w:rsidP="00103800">
      <w:pPr>
        <w:spacing w:before="120" w:after="120"/>
        <w:ind w:left="4253"/>
        <w:jc w:val="both"/>
        <w:rPr>
          <w:rFonts w:ascii="Arial" w:eastAsia="Arial" w:hAnsi="Arial" w:cs="Arial"/>
          <w:i/>
          <w:sz w:val="24"/>
          <w:szCs w:val="24"/>
        </w:rPr>
      </w:pPr>
    </w:p>
    <w:p w14:paraId="1D56359B" w14:textId="77777777" w:rsidR="00180296" w:rsidRDefault="00577A35" w:rsidP="00103800">
      <w:pPr>
        <w:spacing w:before="12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- Templos de qualquer culto na cidade de Sumaré serão considerados como atividades essenciais no período de calamidade pública e pandemia. </w:t>
      </w:r>
    </w:p>
    <w:p w14:paraId="0F53475D" w14:textId="77777777" w:rsidR="00180296" w:rsidRDefault="00577A35" w:rsidP="00103800">
      <w:pPr>
        <w:spacing w:before="12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</w:t>
      </w:r>
      <w:r>
        <w:rPr>
          <w:rFonts w:ascii="Arial" w:eastAsia="Arial" w:hAnsi="Arial" w:cs="Arial"/>
          <w:sz w:val="24"/>
          <w:szCs w:val="24"/>
        </w:rPr>
        <w:t xml:space="preserve"> – a limitação do número de pessoas presentes em tais locais poderá ser realizada conforme a gravidade da situação relativa à calamidade pública e desde que por decisão fundamentada da autoridade competente devendo ser mantida a possibilidade de atendimento presencial nos locais especificados no artigo 1º.</w:t>
      </w:r>
    </w:p>
    <w:p w14:paraId="08E57C47" w14:textId="12F5141A" w:rsidR="00180296" w:rsidRDefault="00577A35" w:rsidP="00103800">
      <w:pPr>
        <w:spacing w:before="12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2º - </w:t>
      </w:r>
      <w:r>
        <w:rPr>
          <w:rFonts w:ascii="Arial" w:eastAsia="Arial" w:hAnsi="Arial" w:cs="Arial"/>
          <w:sz w:val="24"/>
          <w:szCs w:val="24"/>
        </w:rPr>
        <w:t>a vigilância sanitária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e/ou </w:t>
      </w:r>
      <w:r w:rsidR="00103800">
        <w:rPr>
          <w:rFonts w:ascii="Arial" w:eastAsia="Arial" w:hAnsi="Arial" w:cs="Arial"/>
          <w:sz w:val="24"/>
          <w:szCs w:val="24"/>
        </w:rPr>
        <w:t>órgão</w:t>
      </w:r>
      <w:r>
        <w:rPr>
          <w:rFonts w:ascii="Arial" w:eastAsia="Arial" w:hAnsi="Arial" w:cs="Arial"/>
          <w:sz w:val="24"/>
          <w:szCs w:val="24"/>
        </w:rPr>
        <w:t xml:space="preserve"> responsável no município fiscalizará os procedimentos de abertura das igrejas e/ou templos de quaisquer cultos seguindo os protocolos de segurança da Organização Mundial da Saúde (OMS), Ministério da Saúde, Secretaria Estadual da Saúde, e Secretaria Municipal da Saúde. </w:t>
      </w:r>
    </w:p>
    <w:p w14:paraId="66DD59D3" w14:textId="77777777" w:rsidR="00180296" w:rsidRDefault="00577A35" w:rsidP="00103800">
      <w:pPr>
        <w:spacing w:before="120" w:after="0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- O Poder Executivo regulamentará a presente lei no que couber.</w:t>
      </w:r>
    </w:p>
    <w:p w14:paraId="54CBF008" w14:textId="5F10D474" w:rsidR="00180296" w:rsidRDefault="00577A35" w:rsidP="00103800">
      <w:pPr>
        <w:spacing w:before="12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- Esta lei entrará em vigor na data de sua publicação</w:t>
      </w:r>
      <w:r w:rsidR="00103800">
        <w:rPr>
          <w:rFonts w:ascii="Arial" w:eastAsia="Arial" w:hAnsi="Arial" w:cs="Arial"/>
          <w:sz w:val="24"/>
          <w:szCs w:val="24"/>
        </w:rPr>
        <w:t>.</w:t>
      </w:r>
    </w:p>
    <w:p w14:paraId="2EC450D4" w14:textId="77777777" w:rsidR="00180296" w:rsidRDefault="00180296">
      <w:pPr>
        <w:keepNext/>
        <w:widowControl w:val="0"/>
        <w:numPr>
          <w:ilvl w:val="0"/>
          <w:numId w:val="1"/>
        </w:numPr>
        <w:tabs>
          <w:tab w:val="left" w:pos="6768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C5D9A66" w14:textId="77777777" w:rsidR="00180296" w:rsidRDefault="00577A35">
      <w:pPr>
        <w:widowControl w:val="0"/>
        <w:spacing w:after="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17 de junho de 2020</w:t>
      </w:r>
    </w:p>
    <w:p w14:paraId="6DF91C89" w14:textId="77777777" w:rsidR="00180296" w:rsidRDefault="00180296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8C899AD" w14:textId="77777777" w:rsidR="00180296" w:rsidRDefault="00577A3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6DE77C7" wp14:editId="6FA5BAFF">
            <wp:simplePos x="0" y="0"/>
            <wp:positionH relativeFrom="column">
              <wp:posOffset>2118995</wp:posOffset>
            </wp:positionH>
            <wp:positionV relativeFrom="paragraph">
              <wp:posOffset>99372</wp:posOffset>
            </wp:positionV>
            <wp:extent cx="1307170" cy="12001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7170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BC3686" w14:textId="2ECC3C07" w:rsidR="00180296" w:rsidRDefault="00103800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4403C132" wp14:editId="5717E5BF">
            <wp:simplePos x="0" y="0"/>
            <wp:positionH relativeFrom="column">
              <wp:posOffset>194945</wp:posOffset>
            </wp:positionH>
            <wp:positionV relativeFrom="paragraph">
              <wp:posOffset>161925</wp:posOffset>
            </wp:positionV>
            <wp:extent cx="1558290" cy="866775"/>
            <wp:effectExtent l="0" t="0" r="0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77A35">
        <w:rPr>
          <w:rFonts w:ascii="Arial" w:eastAsia="Arial" w:hAnsi="Arial" w:cs="Arial"/>
          <w:sz w:val="24"/>
          <w:szCs w:val="24"/>
        </w:rPr>
        <w:t xml:space="preserve"> </w:t>
      </w:r>
      <w:r w:rsidR="00577A35">
        <w:rPr>
          <w:rFonts w:ascii="Arial" w:eastAsia="Arial" w:hAnsi="Arial" w:cs="Arial"/>
          <w:sz w:val="24"/>
          <w:szCs w:val="24"/>
        </w:rPr>
        <w:br/>
      </w:r>
      <w:r w:rsidR="00577A35">
        <w:rPr>
          <w:noProof/>
        </w:rPr>
        <w:drawing>
          <wp:anchor distT="0" distB="0" distL="114300" distR="114300" simplePos="0" relativeHeight="251660288" behindDoc="0" locked="0" layoutInCell="1" hidden="0" allowOverlap="1" wp14:anchorId="2371A7B5" wp14:editId="5A3B9502">
            <wp:simplePos x="0" y="0"/>
            <wp:positionH relativeFrom="column">
              <wp:posOffset>3890645</wp:posOffset>
            </wp:positionH>
            <wp:positionV relativeFrom="paragraph">
              <wp:posOffset>605790</wp:posOffset>
            </wp:positionV>
            <wp:extent cx="1543050" cy="434975"/>
            <wp:effectExtent l="0" t="0" r="0" b="0"/>
            <wp:wrapTopAndBottom distT="0" dist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34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8480C1" w14:textId="77777777" w:rsidR="00180296" w:rsidRDefault="00180296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4C504B" w14:textId="77777777" w:rsidR="00180296" w:rsidRDefault="00180296">
      <w:pPr>
        <w:keepNext/>
        <w:widowControl w:val="0"/>
        <w:numPr>
          <w:ilvl w:val="0"/>
          <w:numId w:val="1"/>
        </w:numPr>
        <w:tabs>
          <w:tab w:val="left" w:pos="676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9B12177" w14:textId="77777777" w:rsidR="00180296" w:rsidRDefault="00577A35">
      <w:pPr>
        <w:keepNext/>
        <w:widowControl w:val="0"/>
        <w:numPr>
          <w:ilvl w:val="0"/>
          <w:numId w:val="1"/>
        </w:numPr>
        <w:tabs>
          <w:tab w:val="left" w:pos="6768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14:paraId="2B5DB25D" w14:textId="77777777" w:rsidR="00180296" w:rsidRDefault="00180296">
      <w:pPr>
        <w:keepNext/>
        <w:widowControl w:val="0"/>
        <w:numPr>
          <w:ilvl w:val="0"/>
          <w:numId w:val="1"/>
        </w:numPr>
        <w:tabs>
          <w:tab w:val="left" w:pos="6768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4907559" w14:textId="77777777" w:rsidR="00180296" w:rsidRDefault="00577A35">
      <w:pPr>
        <w:spacing w:before="120" w:after="0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Dispõe o art. 5º, “caput” e “inciso” VI da Constituição Federal de 1988:</w:t>
      </w:r>
    </w:p>
    <w:p w14:paraId="74F2AFD2" w14:textId="77777777" w:rsidR="00180296" w:rsidRDefault="00577A35">
      <w:pPr>
        <w:spacing w:before="120" w:after="0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- Todos são iguais perante a lei, sem distinção de qualquer natureza, garantindo-se aos brasileiros e aos estrangeiros residentes no país a inviolabilidade do direito à vida, à liberdade, à igualdade, à segurança e à propriedade, nos termos seguintes:</w:t>
      </w:r>
    </w:p>
    <w:p w14:paraId="1D4FF8FD" w14:textId="77777777" w:rsidR="00180296" w:rsidRDefault="00577A35">
      <w:pPr>
        <w:spacing w:before="120" w:after="0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(...)</w:t>
      </w:r>
    </w:p>
    <w:p w14:paraId="200FB264" w14:textId="77777777" w:rsidR="00180296" w:rsidRDefault="00577A35">
      <w:pPr>
        <w:spacing w:before="120" w:after="0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 – é inviolável a liberdade de consciência e de crença, sendo assegurado o livre exercício dos cultos religiosos e garantida, na forma da lei, a proteção aos locais de culto e suas liturgias.</w:t>
      </w:r>
    </w:p>
    <w:p w14:paraId="153B6DD0" w14:textId="77777777" w:rsidR="00180296" w:rsidRDefault="00577A35">
      <w:pPr>
        <w:spacing w:before="120" w:after="0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leitura do texto constitucional evidencia o direito fundamental elencado no art. 5º de qualquer pessoa ter a liberdade de crença e o livre exercício de cultos religiosos, sendo que as atividades desenvolvidas pelos templos religiosos se mostram essenciais durante os períodos de crises, pois, além de toda a atividade desenvolvida, inclusive na assistência social, o papel das instituições elencadas neste projeto de lei impõe atuação com atendimentos presenciais que ajudam a lidar com emoções e necessidades das pessoas.</w:t>
      </w:r>
    </w:p>
    <w:p w14:paraId="23F082FB" w14:textId="77777777" w:rsidR="00180296" w:rsidRDefault="00577A35">
      <w:pPr>
        <w:spacing w:before="120" w:after="0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inciso VI do art. 5º da Constituição Federal garante a liberdade religiosa e o funcionamento dos locais especificados no caput do art. 1º deste projeto de lei sem a possibilidade de interferência do Poder Público, portanto, o presente visa evitar brechas para atuação ilegal.</w:t>
      </w:r>
    </w:p>
    <w:p w14:paraId="5CDD966C" w14:textId="77777777" w:rsidR="00180296" w:rsidRDefault="00577A35">
      <w:pPr>
        <w:spacing w:before="120" w:after="0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Templos de qualquer culto possuem papel fundamental para auxiliar na propagação de informações verdadeiras e auxiliam o poder público e as autoridades na organização social em momentos de crise pois oferecem auxílio de assistência espiritual bem como orientação para o respeito às ações governamentais.</w:t>
      </w:r>
    </w:p>
    <w:p w14:paraId="3BE092C3" w14:textId="77777777" w:rsidR="00180296" w:rsidRDefault="00577A35">
      <w:pPr>
        <w:spacing w:before="120" w:after="0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virtude da relevância do tema para a sociedade da cidade de Sumaré e da necessidade imperiosa ante as calamidades públicas que acometem o nosso país Brasil, em especial a nossa cidade de Sumaré, coloco o presente projeto de lei à apreciação dos nobres pares desta Casa de leis.</w:t>
      </w:r>
    </w:p>
    <w:p w14:paraId="316B2167" w14:textId="77777777" w:rsidR="00180296" w:rsidRDefault="00180296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75ED28BB" w14:textId="77777777" w:rsidR="00180296" w:rsidRDefault="00180296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640969B" w14:textId="77777777" w:rsidR="00180296" w:rsidRDefault="00180296">
      <w:pPr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sectPr w:rsidR="00180296">
      <w:headerReference w:type="default" r:id="rId10"/>
      <w:footerReference w:type="default" r:id="rId11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94EAD" w14:textId="77777777" w:rsidR="00577A35" w:rsidRDefault="00577A35">
      <w:pPr>
        <w:spacing w:after="0" w:line="240" w:lineRule="auto"/>
      </w:pPr>
      <w:r>
        <w:separator/>
      </w:r>
    </w:p>
  </w:endnote>
  <w:endnote w:type="continuationSeparator" w:id="0">
    <w:p w14:paraId="15B645D1" w14:textId="77777777" w:rsidR="00577A35" w:rsidRDefault="0057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071C3" w14:textId="77777777" w:rsidR="00180296" w:rsidRDefault="00577A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6F58FA96" w14:textId="77777777" w:rsidR="00180296" w:rsidRDefault="00577A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BFCDE" w14:textId="77777777" w:rsidR="00577A35" w:rsidRDefault="00577A35">
      <w:pPr>
        <w:spacing w:after="0" w:line="240" w:lineRule="auto"/>
      </w:pPr>
      <w:r>
        <w:separator/>
      </w:r>
    </w:p>
  </w:footnote>
  <w:footnote w:type="continuationSeparator" w:id="0">
    <w:p w14:paraId="335EE977" w14:textId="77777777" w:rsidR="00577A35" w:rsidRDefault="00577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9D002" w14:textId="6CF2A720" w:rsidR="00180296" w:rsidRDefault="003E4629">
    <w:pPr>
      <w:pStyle w:val="Ttulo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4027B2D" wp14:editId="27CF3AA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7A35">
      <w:rPr>
        <w:noProof/>
        <w:sz w:val="32"/>
        <w:szCs w:val="32"/>
      </w:rPr>
      <w:drawing>
        <wp:anchor distT="0" distB="0" distL="0" distR="0" simplePos="0" relativeHeight="251658240" behindDoc="1" locked="0" layoutInCell="1" hidden="0" allowOverlap="1" wp14:anchorId="07889581" wp14:editId="1DDC27F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77A35">
      <w:rPr>
        <w:sz w:val="32"/>
        <w:szCs w:val="32"/>
      </w:rPr>
      <w:t xml:space="preserve">              </w:t>
    </w:r>
    <w:r w:rsidR="00577A35">
      <w:rPr>
        <w:rFonts w:ascii="Arial Black" w:eastAsia="Arial Black" w:hAnsi="Arial Black" w:cs="Arial Black"/>
        <w:sz w:val="32"/>
        <w:szCs w:val="32"/>
      </w:rPr>
      <w:t>CÂMARA MUNICIPAL DE SUMARÉ</w:t>
    </w:r>
  </w:p>
  <w:p w14:paraId="04DDC3E8" w14:textId="77777777" w:rsidR="00180296" w:rsidRDefault="00577A35">
    <w:pPr>
      <w:pStyle w:val="Ttulo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14:paraId="4AB15354" w14:textId="77777777" w:rsidR="00180296" w:rsidRDefault="00577A35">
    <w:pPr>
      <w:tabs>
        <w:tab w:val="left" w:pos="1590"/>
      </w:tabs>
    </w:pPr>
    <w:r>
      <w:tab/>
    </w:r>
  </w:p>
  <w:p w14:paraId="0FD69243" w14:textId="77777777" w:rsidR="00180296" w:rsidRDefault="001802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B379A"/>
    <w:multiLevelType w:val="multilevel"/>
    <w:tmpl w:val="9BD0F86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96"/>
    <w:rsid w:val="00103800"/>
    <w:rsid w:val="00180296"/>
    <w:rsid w:val="003E4629"/>
    <w:rsid w:val="00577A35"/>
    <w:rsid w:val="0070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BCB27"/>
  <w15:docId w15:val="{07FC8359-1935-47B9-9492-69B380A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E46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4629"/>
  </w:style>
  <w:style w:type="paragraph" w:styleId="Rodap">
    <w:name w:val="footer"/>
    <w:basedOn w:val="Normal"/>
    <w:link w:val="RodapChar"/>
    <w:uiPriority w:val="99"/>
    <w:unhideWhenUsed/>
    <w:rsid w:val="003E46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4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499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Edgardo_Cabral_02</dc:creator>
  <cp:lastModifiedBy>Eliane</cp:lastModifiedBy>
  <cp:revision>3</cp:revision>
  <cp:lastPrinted>2020-08-17T12:19:00Z</cp:lastPrinted>
  <dcterms:created xsi:type="dcterms:W3CDTF">2020-08-17T12:28:00Z</dcterms:created>
  <dcterms:modified xsi:type="dcterms:W3CDTF">2020-08-17T15:40:00Z</dcterms:modified>
</cp:coreProperties>
</file>