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4345" w:rsidP="009B3B6D" w14:paraId="26CE099C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B4345">
        <w:rPr>
          <w:rFonts w:ascii="Tahoma" w:hAnsi="Tahoma" w:cs="Tahoma"/>
          <w:b/>
          <w:bCs/>
          <w:sz w:val="24"/>
          <w:szCs w:val="24"/>
        </w:rPr>
        <w:t>Operação Tapa Buraco na Alameda das Figueiras, número 161, Parque Manoel de Vasconcelos.</w:t>
      </w:r>
    </w:p>
    <w:p w:rsidR="009B3B6D" w:rsidP="009B3B6D" w14:paraId="1E59A019" w14:textId="39C3C7A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61254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549CA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2025-04-28T14:13:00Z</dcterms:created>
  <dcterms:modified xsi:type="dcterms:W3CDTF">2025-04-28T14:13:00Z</dcterms:modified>
</cp:coreProperties>
</file>