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651A2" w:rsidRPr="008651A2" w:rsidP="008651A2" w14:paraId="49FD7AEB" w14:textId="17AB89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651A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651A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651A2">
        <w:rPr>
          <w:rFonts w:ascii="Bookman Old Style" w:hAnsi="Bookman Old Style" w:cs="Arial"/>
          <w:sz w:val="24"/>
          <w:szCs w:val="24"/>
        </w:rPr>
        <w:t xml:space="preserve"> de manutenção nas imediações do CAPS AD Bordon, localizado na Rua Antonieta Ravagnani Tanner, nº 190, no bairro Bordon II.</w:t>
      </w:r>
    </w:p>
    <w:p w:rsidR="008651A2" w:rsidRPr="008651A2" w:rsidP="008651A2" w14:paraId="1C615C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651A2" w14:paraId="1AEAC264" w14:textId="5E1F6C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651A2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nas áreas externas do local comprometem a segurança e o bem-estar dos usuários e funcionários da unidade. A roçagem e limpeza periódicas são essenciais para garantir um ambiente limpo, seguro e organizado para todos que utilizam o serviço.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76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51A2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7E2C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2025-04-28T14:09:00Z</dcterms:created>
  <dcterms:modified xsi:type="dcterms:W3CDTF">2025-04-28T14:09:00Z</dcterms:modified>
</cp:coreProperties>
</file>