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D33FBD" w14:paraId="150DA08B" w14:textId="35BAB07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nas ruas do bairro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473910">
        <w:rPr>
          <w:rFonts w:ascii="Bookman Old Style" w:hAnsi="Bookman Old Style" w:cs="Arial"/>
          <w:sz w:val="24"/>
          <w:szCs w:val="24"/>
        </w:rPr>
        <w:t>Pq. Manoel de Vasconcelos</w:t>
      </w:r>
      <w:r w:rsidRPr="00D33FBD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D33FBD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D33FBD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257D90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62D1">
        <w:rPr>
          <w:rFonts w:ascii="Bookman Old Style" w:hAnsi="Bookman Old Style" w:cs="Arial"/>
          <w:sz w:val="24"/>
          <w:szCs w:val="24"/>
          <w:lang w:val="pt"/>
        </w:rPr>
        <w:t>28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341346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6B17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7901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2025-04-28T13:29:00Z</dcterms:created>
  <dcterms:modified xsi:type="dcterms:W3CDTF">2025-04-28T13:29:00Z</dcterms:modified>
</cp:coreProperties>
</file>