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5F82" w:rsidP="00093AC7" w14:paraId="1AA46E0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B5F82">
        <w:rPr>
          <w:rFonts w:ascii="Tahoma" w:hAnsi="Tahoma" w:cs="Tahoma"/>
          <w:b/>
          <w:sz w:val="24"/>
          <w:szCs w:val="24"/>
        </w:rPr>
        <w:t>Retirada de entulhos da Rua das Margaridas, número 250, Parque Rosa e Silva.</w:t>
      </w:r>
    </w:p>
    <w:p w:rsidR="00093AC7" w:rsidP="00093AC7" w14:paraId="6248355C" w14:textId="57FCDC8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6BCA092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B5F8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6984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5F82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A2756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2025-04-28T13:59:00Z</dcterms:created>
  <dcterms:modified xsi:type="dcterms:W3CDTF">2025-04-28T13:59:00Z</dcterms:modified>
</cp:coreProperties>
</file>