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43C" w:rsidRPr="001B4731" w:rsidP="000B143C" w14:paraId="0B54D605" w14:textId="77777777">
      <w:pPr>
        <w:spacing w:line="360" w:lineRule="auto"/>
        <w:jc w:val="both"/>
        <w:rPr>
          <w:rFonts w:ascii="Century Schoolbook" w:hAnsi="Century Schoolbook" w:cs="Arial"/>
          <w:sz w:val="26"/>
          <w:szCs w:val="26"/>
        </w:rPr>
      </w:pPr>
      <w:permStart w:id="0" w:edGrp="everyone"/>
    </w:p>
    <w:p w:rsidR="000B143C" w:rsidRPr="001B4731" w:rsidP="000B143C" w14:paraId="50A339FC" w14:textId="77777777">
      <w:pPr>
        <w:spacing w:line="360" w:lineRule="auto"/>
        <w:jc w:val="both"/>
        <w:rPr>
          <w:rFonts w:ascii="Century Schoolbook" w:hAnsi="Century Schoolbook" w:cs="Arial"/>
          <w:b/>
          <w:bCs/>
          <w:sz w:val="26"/>
          <w:szCs w:val="26"/>
        </w:rPr>
      </w:pPr>
      <w:r w:rsidRPr="001B4731">
        <w:rPr>
          <w:rFonts w:ascii="Century Schoolbook" w:hAnsi="Century Schoolbook" w:cs="Arial"/>
          <w:b/>
          <w:bCs/>
          <w:sz w:val="26"/>
          <w:szCs w:val="26"/>
        </w:rPr>
        <w:t>EXMO. SR. PRESIDENTE DA CÄMARA MUNICIPAL DE SUMARE</w:t>
      </w:r>
    </w:p>
    <w:p w:rsidR="000B143C" w:rsidRPr="001B4731" w:rsidP="000B143C" w14:paraId="20F44CEB" w14:textId="77777777">
      <w:pPr>
        <w:spacing w:line="360" w:lineRule="auto"/>
        <w:jc w:val="both"/>
        <w:rPr>
          <w:rFonts w:ascii="Century Schoolbook" w:hAnsi="Century Schoolbook"/>
          <w:sz w:val="26"/>
          <w:szCs w:val="26"/>
        </w:rPr>
      </w:pPr>
    </w:p>
    <w:p w:rsidR="000B143C" w:rsidRPr="001B4731" w:rsidP="00905D13" w14:paraId="57379B14" w14:textId="77777777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 xml:space="preserve">Pelo presente e na forma regimental, Requeiro, ouvido o D. Plenário, inserção em ata de </w:t>
      </w:r>
      <w:r w:rsidRPr="001B4731">
        <w:rPr>
          <w:rFonts w:ascii="Century Schoolbook" w:hAnsi="Century Schoolbook"/>
          <w:b/>
          <w:sz w:val="26"/>
          <w:szCs w:val="26"/>
        </w:rPr>
        <w:t>VOTOS DE CONGRATULAÇÔES</w:t>
      </w:r>
      <w:r w:rsidRPr="001B4731">
        <w:rPr>
          <w:rFonts w:ascii="Century Schoolbook" w:hAnsi="Century Schoolbook"/>
          <w:sz w:val="26"/>
          <w:szCs w:val="26"/>
        </w:rPr>
        <w:t xml:space="preserve"> a jovem </w:t>
      </w:r>
      <w:r w:rsidRPr="001B4731">
        <w:rPr>
          <w:rFonts w:ascii="Century Schoolbook" w:hAnsi="Century Schoolbook"/>
          <w:b/>
          <w:bCs/>
          <w:sz w:val="26"/>
          <w:szCs w:val="26"/>
        </w:rPr>
        <w:t>Isabella Gonçalves Rui</w:t>
      </w:r>
      <w:r w:rsidRPr="001B4731">
        <w:rPr>
          <w:rFonts w:ascii="Century Schoolbook" w:hAnsi="Century Schoolbook"/>
          <w:sz w:val="26"/>
          <w:szCs w:val="26"/>
        </w:rPr>
        <w:t xml:space="preserve">, aluna da E.E. Profª Elyzabete de Mello Rodrigues, premiada com </w:t>
      </w:r>
      <w:r w:rsidRPr="001B4731">
        <w:rPr>
          <w:rFonts w:ascii="Century Schoolbook" w:hAnsi="Century Schoolbook"/>
          <w:b/>
          <w:sz w:val="26"/>
          <w:szCs w:val="26"/>
        </w:rPr>
        <w:t>Medalha de Ouro</w:t>
      </w:r>
      <w:r w:rsidRPr="001B4731">
        <w:rPr>
          <w:rFonts w:ascii="Century Schoolbook" w:hAnsi="Century Schoolbook"/>
          <w:sz w:val="26"/>
          <w:szCs w:val="26"/>
        </w:rPr>
        <w:t xml:space="preserve"> na 19</w:t>
      </w:r>
      <w:r w:rsidRPr="001B4731">
        <w:rPr>
          <w:rFonts w:ascii="Century Schoolbook" w:hAnsi="Century Schoolbook"/>
          <w:i/>
          <w:sz w:val="26"/>
          <w:szCs w:val="26"/>
        </w:rPr>
        <w:t>ª Olimpíada Brasileira de Matemática das Escolas Públicas- OBMEP-2024.</w:t>
      </w:r>
    </w:p>
    <w:p w:rsidR="000B143C" w:rsidRPr="001B4731" w:rsidP="00905D13" w14:paraId="0B452197" w14:textId="77777777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A OBMEP é um projeto desenvolvido pelo Ministério da Educação(MEC) e do Ministério da Ciência e Tecnologia (MCT), em parceria com o Instituto de Matemática Pura e Aplicada (IMPA) e com a Sociedade Brasileira de Matemática (SBM).</w:t>
      </w:r>
    </w:p>
    <w:p w:rsidR="000B143C" w:rsidRPr="001B4731" w:rsidP="00905D13" w14:paraId="762650BB" w14:textId="77777777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O objetivo do projeto é fomentar o pensamento matemático na formação do aluno e do cidadão contribuindo efetivamente para um bom desempenho escolar e para a participação ativa na sociedade, descobrindo a matemática como linguagem viva de descrição de fenômenos naturais, científicos e tecnológicos, com seus métodos próprios de pensamento e de beleza própria.</w:t>
      </w:r>
    </w:p>
    <w:p w:rsidR="00905D13" w:rsidRPr="001B4731" w:rsidP="00905D13" w14:paraId="4D43CA2A" w14:textId="748C423D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A trajetória desta aluna merece ser conhecida e reconhecida por todos:</w:t>
      </w:r>
    </w:p>
    <w:p w:rsidR="00905D13" w:rsidRPr="001B4731" w:rsidP="00905D13" w14:paraId="6393F37E" w14:textId="4D8FF4E8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Tudo começou quando, no ano de 2022, a aluna Isabella Gonçalves Rui ganhou a 1ª Medalha de Ouro na 1ª Edição das Olimpíadas Mirim de Matemática da OBMEP, e no ano de 2023, na 18º edição, ganhou Prata Regional e Bronze Nacional&gt;</w:t>
      </w:r>
    </w:p>
    <w:p w:rsidR="00905D13" w:rsidRPr="001B4731" w:rsidP="00905D13" w14:paraId="65F4C50E" w14:textId="051F1EE3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Graças a este feito, ganhou a bolsa para estudar Matemática no PIC na Unicamp em 2024 (Programa de Iniciação Científica). Neste ano está cursando o 2º ano.</w:t>
      </w:r>
    </w:p>
    <w:p w:rsidR="00905D13" w:rsidRPr="001B4731" w:rsidP="00905D13" w14:paraId="658E883E" w14:textId="1BDFDD6C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 xml:space="preserve">Em 2024, foi premiada com medalhas de Ouro nas 2ª e 3ª fases da OMASP – Olimpíada Estadual de Matemática, recebendo a medalha das mãos </w:t>
      </w:r>
      <w:r w:rsidRPr="001B4731">
        <w:rPr>
          <w:rFonts w:ascii="Century Schoolbook" w:hAnsi="Century Schoolbook"/>
          <w:sz w:val="26"/>
          <w:szCs w:val="26"/>
        </w:rPr>
        <w:t>do Governador Tarcísio de Freitas, em Cerimônia realizada no Palácio dos Bandeirantes em São Paulo.</w:t>
      </w:r>
    </w:p>
    <w:p w:rsidR="00905D13" w:rsidRPr="001B4731" w:rsidP="00905D13" w14:paraId="280D9535" w14:textId="77777777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 xml:space="preserve">Com estas, ganhou os cursos do Projeto CQD (Starboard Academy e Science) em curso atualmente. </w:t>
      </w:r>
    </w:p>
    <w:p w:rsidR="00905D13" w:rsidRPr="001B4731" w:rsidP="00905D13" w14:paraId="27F039FE" w14:textId="1D0D955B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Ainda em 2024, alcançou a marca extraordinária e recebeu Medalhas de Ouro Regional e Nacional, sendo convidada a participar da Cerimônia de Entrega de Medalhas no Rio de Janeiro, que acontecerá no dia 30/06/25.</w:t>
      </w:r>
    </w:p>
    <w:p w:rsidR="00905D13" w:rsidRPr="001B4731" w:rsidP="00905D13" w14:paraId="5B12DF8D" w14:textId="5D7ADBF1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>Um feito histórico que a aluna conseguiu para as escolas E. E. Profª Ivani Aparecida Queiroz Perez (OBMEP Mirim) e E. E. Profª Elysabeth de Melo Rodrigues (OMASP e OBMEP).</w:t>
      </w:r>
    </w:p>
    <w:p w:rsidR="000B143C" w:rsidRPr="001B4731" w:rsidP="00905D13" w14:paraId="36F3FC96" w14:textId="6050B070">
      <w:pPr>
        <w:ind w:firstLine="1440"/>
        <w:jc w:val="both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/>
          <w:sz w:val="26"/>
          <w:szCs w:val="26"/>
        </w:rPr>
        <w:t xml:space="preserve">É, pois justa a homenagem desta Casa de Leis a jovem Isabella Gonçalves Rui pela </w:t>
      </w:r>
      <w:r w:rsidRPr="001B4731">
        <w:rPr>
          <w:rFonts w:ascii="Century Schoolbook" w:hAnsi="Century Schoolbook"/>
          <w:b/>
          <w:sz w:val="26"/>
          <w:szCs w:val="26"/>
        </w:rPr>
        <w:t>Medalha de Ouro</w:t>
      </w:r>
      <w:r w:rsidRPr="001B4731">
        <w:rPr>
          <w:rFonts w:ascii="Century Schoolbook" w:hAnsi="Century Schoolbook"/>
          <w:sz w:val="26"/>
          <w:szCs w:val="26"/>
        </w:rPr>
        <w:t xml:space="preserve"> na 19</w:t>
      </w:r>
      <w:r w:rsidRPr="001B4731">
        <w:rPr>
          <w:rFonts w:ascii="Century Schoolbook" w:hAnsi="Century Schoolbook"/>
          <w:i/>
          <w:sz w:val="26"/>
          <w:szCs w:val="26"/>
        </w:rPr>
        <w:t>ª Olimpíada Brasileira de Matemática das Escolas Públicas- OBMEP-2024</w:t>
      </w:r>
      <w:r w:rsidRPr="001B4731" w:rsidR="00905D13">
        <w:rPr>
          <w:rFonts w:ascii="Century Schoolbook" w:hAnsi="Century Schoolbook"/>
          <w:i/>
          <w:sz w:val="26"/>
          <w:szCs w:val="26"/>
        </w:rPr>
        <w:t xml:space="preserve"> e por todo seu histórico como estudante.</w:t>
      </w:r>
    </w:p>
    <w:p w:rsidR="000B143C" w:rsidRPr="001B4731" w:rsidP="00905D13" w14:paraId="492DDAA3" w14:textId="77777777">
      <w:pPr>
        <w:tabs>
          <w:tab w:val="left" w:pos="720"/>
        </w:tabs>
        <w:autoSpaceDE w:val="0"/>
        <w:autoSpaceDN w:val="0"/>
        <w:adjustRightInd w:val="0"/>
        <w:ind w:right="18" w:firstLine="1440"/>
        <w:jc w:val="both"/>
        <w:rPr>
          <w:rFonts w:ascii="Century Schoolbook" w:hAnsi="Century Schoolbook" w:cs="MS Shell Dlg"/>
          <w:sz w:val="26"/>
          <w:szCs w:val="26"/>
        </w:rPr>
      </w:pPr>
      <w:r w:rsidRPr="001B4731">
        <w:rPr>
          <w:rFonts w:ascii="Century Schoolbook" w:hAnsi="Century Schoolbook" w:cs="MS Shell Dlg"/>
          <w:color w:val="000000"/>
          <w:sz w:val="26"/>
          <w:szCs w:val="26"/>
        </w:rPr>
        <w:t xml:space="preserve">Torna-se um exemplo a ser seguido a dedicação desta jovem estudantes da </w:t>
      </w:r>
      <w:r w:rsidRPr="001B4731">
        <w:rPr>
          <w:rFonts w:ascii="Century Schoolbook" w:hAnsi="Century Schoolbook"/>
          <w:sz w:val="26"/>
          <w:szCs w:val="26"/>
        </w:rPr>
        <w:t>E.E. Profª Elyzabete de Mello Rodrigues</w:t>
      </w:r>
      <w:r w:rsidRPr="001B4731">
        <w:rPr>
          <w:rFonts w:ascii="Century Schoolbook" w:hAnsi="Century Schoolbook" w:cs="MS Shell Dlg"/>
          <w:color w:val="000000"/>
          <w:sz w:val="26"/>
          <w:szCs w:val="26"/>
        </w:rPr>
        <w:t xml:space="preserve"> merecedora desta honraria que ora propomos lhe seja conferida.</w:t>
      </w:r>
    </w:p>
    <w:p w:rsidR="000B143C" w:rsidRPr="001B4731" w:rsidP="000B143C" w14:paraId="7F297860" w14:textId="77777777">
      <w:pPr>
        <w:rPr>
          <w:rFonts w:ascii="Century Schoolbook" w:hAnsi="Century Schoolbook"/>
          <w:sz w:val="26"/>
          <w:szCs w:val="26"/>
        </w:rPr>
      </w:pPr>
    </w:p>
    <w:p w:rsidR="000B143C" w:rsidP="000B143C" w14:paraId="74FC00EB" w14:textId="05A74FB1">
      <w:pPr>
        <w:jc w:val="center"/>
        <w:rPr>
          <w:rFonts w:ascii="Century Schoolbook" w:hAnsi="Century Schoolbook"/>
          <w:sz w:val="26"/>
          <w:szCs w:val="26"/>
        </w:rPr>
      </w:pPr>
      <w:r w:rsidRPr="001B4731">
        <w:rPr>
          <w:rFonts w:ascii="Century Schoolbook" w:hAnsi="Century Schoolbook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2030227</wp:posOffset>
            </wp:positionH>
            <wp:positionV relativeFrom="paragraph">
              <wp:posOffset>148186</wp:posOffset>
            </wp:positionV>
            <wp:extent cx="2334895" cy="737870"/>
            <wp:effectExtent l="0" t="0" r="825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44591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4731">
        <w:rPr>
          <w:rFonts w:ascii="Century Schoolbook" w:hAnsi="Century Schoolbook"/>
          <w:sz w:val="26"/>
          <w:szCs w:val="26"/>
        </w:rPr>
        <w:t xml:space="preserve">Sala das Sessões, </w:t>
      </w:r>
      <w:r w:rsidRPr="001B4731" w:rsidR="00905D13">
        <w:rPr>
          <w:rFonts w:ascii="Century Schoolbook" w:hAnsi="Century Schoolbook"/>
          <w:sz w:val="26"/>
          <w:szCs w:val="26"/>
        </w:rPr>
        <w:t>29</w:t>
      </w:r>
      <w:r w:rsidRPr="001B4731">
        <w:rPr>
          <w:rFonts w:ascii="Century Schoolbook" w:hAnsi="Century Schoolbook"/>
          <w:sz w:val="26"/>
          <w:szCs w:val="26"/>
        </w:rPr>
        <w:t xml:space="preserve"> de Abril de 2025.</w:t>
      </w:r>
    </w:p>
    <w:p w:rsidR="000B143C" w:rsidRPr="001B4731" w:rsidP="000B143C" w14:paraId="02BC35EE" w14:textId="77AB6750">
      <w:pPr>
        <w:jc w:val="center"/>
        <w:rPr>
          <w:rFonts w:ascii="Century Schoolbook" w:hAnsi="Century Schoolbook"/>
          <w:sz w:val="26"/>
          <w:szCs w:val="26"/>
        </w:rPr>
      </w:pPr>
    </w:p>
    <w:p w:rsidR="00473DAD" w:rsidRPr="001B4731" w:rsidP="00473DAD" w14:paraId="07FAD0B7" w14:textId="77777777">
      <w:pPr>
        <w:spacing w:after="80"/>
        <w:jc w:val="center"/>
        <w:rPr>
          <w:rFonts w:ascii="Century Schoolbook" w:hAnsi="Century Schoolbook" w:cs="Arial"/>
          <w:b/>
          <w:bCs/>
          <w:sz w:val="26"/>
          <w:szCs w:val="26"/>
        </w:rPr>
      </w:pPr>
      <w:r w:rsidRPr="001B4731">
        <w:rPr>
          <w:rFonts w:ascii="Century Schoolbook" w:hAnsi="Century Schoolbook" w:cs="Arial"/>
          <w:b/>
          <w:bCs/>
          <w:sz w:val="26"/>
          <w:szCs w:val="26"/>
        </w:rPr>
        <w:t xml:space="preserve">SEBASTIÃO ALVES CORREA </w:t>
      </w:r>
    </w:p>
    <w:p w:rsidR="000B143C" w:rsidRPr="001B4731" w:rsidP="00473DAD" w14:paraId="096D96FF" w14:textId="3C259F8C">
      <w:pPr>
        <w:jc w:val="center"/>
        <w:rPr>
          <w:rFonts w:ascii="Century Schoolbook" w:hAnsi="Century Schoolbook"/>
          <w:b/>
          <w:sz w:val="26"/>
          <w:szCs w:val="26"/>
        </w:rPr>
      </w:pPr>
      <w:r w:rsidRPr="001B4731">
        <w:rPr>
          <w:rFonts w:ascii="Century Schoolbook" w:hAnsi="Century Schoolbook" w:cs="Arial"/>
          <w:sz w:val="26"/>
          <w:szCs w:val="26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143C"/>
    <w:rsid w:val="000B7287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B4731"/>
    <w:rsid w:val="001F050E"/>
    <w:rsid w:val="002310A0"/>
    <w:rsid w:val="00232A2C"/>
    <w:rsid w:val="002601A6"/>
    <w:rsid w:val="00265714"/>
    <w:rsid w:val="00267326"/>
    <w:rsid w:val="00296C8B"/>
    <w:rsid w:val="002A34F7"/>
    <w:rsid w:val="002A5B01"/>
    <w:rsid w:val="002B0165"/>
    <w:rsid w:val="002E4E59"/>
    <w:rsid w:val="00350107"/>
    <w:rsid w:val="003565E6"/>
    <w:rsid w:val="00361992"/>
    <w:rsid w:val="003960A2"/>
    <w:rsid w:val="003E5FA3"/>
    <w:rsid w:val="003F6E11"/>
    <w:rsid w:val="00417FAB"/>
    <w:rsid w:val="00431B1C"/>
    <w:rsid w:val="00445249"/>
    <w:rsid w:val="0045132F"/>
    <w:rsid w:val="00455CF5"/>
    <w:rsid w:val="00460A32"/>
    <w:rsid w:val="00473DAD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268C4"/>
    <w:rsid w:val="00840AF6"/>
    <w:rsid w:val="00855803"/>
    <w:rsid w:val="008E634D"/>
    <w:rsid w:val="008E7F52"/>
    <w:rsid w:val="00905D13"/>
    <w:rsid w:val="00965586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46814"/>
    <w:rsid w:val="00D8393A"/>
    <w:rsid w:val="00D91CFA"/>
    <w:rsid w:val="00DE5BFD"/>
    <w:rsid w:val="00E076D4"/>
    <w:rsid w:val="00E20D4C"/>
    <w:rsid w:val="00E22A47"/>
    <w:rsid w:val="00E52D22"/>
    <w:rsid w:val="00EB4DB6"/>
    <w:rsid w:val="00EE78C2"/>
    <w:rsid w:val="00F14588"/>
    <w:rsid w:val="00F40285"/>
    <w:rsid w:val="00F47BD9"/>
    <w:rsid w:val="00F66A1E"/>
    <w:rsid w:val="00F945D1"/>
    <w:rsid w:val="00FA29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404</Words>
  <Characters>2187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2025-04-11T12:38:00Z</dcterms:created>
  <dcterms:modified xsi:type="dcterms:W3CDTF">2025-04-28T13:09:00Z</dcterms:modified>
</cp:coreProperties>
</file>