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a Campanha Municipal de Orientação e Prevenção aos Idosos contra fraudes e golpes no comércio eletrônico.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