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23 de abril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404C27F6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4851606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306/2025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306/2025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a criação e manutenção de Sistema Informatizado de Cadastro e Consulta de Logradouros e Bens públicos nomeados e não nomeados no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2025-01-13T15:20:00Z</dcterms:modified>
</cp:coreProperties>
</file>