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E9D" w:rsidRPr="000A7E9D" w:rsidP="000A7E9D" w14:paraId="060B71DE" w14:textId="4518B019">
      <w:pPr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PROJETO DE LEI Nº __/2025</w:t>
      </w:r>
    </w:p>
    <w:p w:rsidR="000A7E9D" w:rsidRPr="000A7E9D" w:rsidP="00191A76" w14:paraId="001C0654" w14:textId="5C8AAD99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 xml:space="preserve">Dispõe sobre a obrigatoriedade da divulgação de listagens de pacientes que aguardam por consultas com especialistas, exames e cirurgias na rede pública municipal de saúde no âmbito do município de Sumaré e dá outras providências. </w:t>
      </w:r>
    </w:p>
    <w:p w:rsidR="000A7E9D" w:rsidRPr="000A7E9D" w:rsidP="000A7E9D" w14:paraId="4F32A5D1" w14:textId="168B7897">
      <w:pPr>
        <w:ind w:left="382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Autoria: Vereador Prof. Edinho</w:t>
      </w:r>
    </w:p>
    <w:p w:rsidR="000A7E9D" w:rsidRPr="000A7E9D" w:rsidP="000A7E9D" w14:paraId="006120F1" w14:textId="5F288E9D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72E3D140" w14:textId="77777777">
      <w:pPr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 xml:space="preserve">O PREFEITO DO MUNICÍPIO DE SUMARÉ, </w:t>
      </w:r>
    </w:p>
    <w:p w:rsidR="000A7E9D" w:rsidRPr="000A7E9D" w:rsidP="000A7E9D" w14:paraId="28DF66DB" w14:textId="7777777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1D79BAE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0A7E9D" w:rsidRPr="000A7E9D" w:rsidP="000A7E9D" w14:paraId="46E1B1C6" w14:textId="03982C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P="000A7E9D" w14:paraId="1E9D885B" w14:textId="7FDD5643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1º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As listagens dos pacientes que aguardam por consultas com especialistas, exames e cirurgias na rede pública de saúde de Sumaré serão divulgadas por meio eletrônico e com acesso irrestrito no site oficial da </w:t>
      </w:r>
      <w:r>
        <w:rPr>
          <w:rFonts w:ascii="Times New Roman" w:hAnsi="Times New Roman" w:cs="Times New Roman"/>
          <w:sz w:val="24"/>
          <w:szCs w:val="24"/>
        </w:rPr>
        <w:t>Prefeitura Municipal de Sumaré.</w:t>
      </w:r>
    </w:p>
    <w:p w:rsidR="000A7E9D" w:rsidRPr="000A7E9D" w:rsidP="000A7E9D" w14:paraId="69434D1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P="000A7E9D" w14:paraId="2AF6064C" w14:textId="55F2264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§ 1º Para garantir o direito de privacidade dos pacientes, estes serão identificados nas listagens previstas no caput deste artigo tão-somente pelo número do C</w:t>
      </w:r>
      <w:r>
        <w:rPr>
          <w:rFonts w:ascii="Times New Roman" w:hAnsi="Times New Roman" w:cs="Times New Roman"/>
          <w:sz w:val="24"/>
          <w:szCs w:val="24"/>
        </w:rPr>
        <w:t xml:space="preserve">artão Nacional de Saúde - CNS. </w:t>
      </w:r>
    </w:p>
    <w:p w:rsidR="000A7E9D" w:rsidRPr="000A7E9D" w:rsidP="000A7E9D" w14:paraId="45B35C5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3B5C5F3C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§ 2º Caberá a Secretária Municipal de Saúde ou órgão afim a disponibilização das listagens previstas no caput deste artigo, as quais deverão seguir rigorosamente a ordem de inscrição para chamada dos pacientes, salvo nos procedimentos emergenciais atestados por profissional competente.</w:t>
      </w:r>
    </w:p>
    <w:p w:rsidR="000A7E9D" w:rsidRPr="000A7E9D" w:rsidP="000A7E9D" w14:paraId="61BE618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5FB064F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2º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As listagens previstas no caput do artigo 1º desta lei deverão conter as seguintes informações:</w:t>
      </w:r>
    </w:p>
    <w:p w:rsidR="000A7E9D" w:rsidRPr="000A7E9D" w:rsidP="000A7E9D" w14:paraId="0D1F1BC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7D7A2B6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 xml:space="preserve">I - </w:t>
      </w:r>
      <w:r w:rsidRPr="000A7E9D">
        <w:rPr>
          <w:rFonts w:ascii="Times New Roman" w:hAnsi="Times New Roman" w:cs="Times New Roman"/>
          <w:sz w:val="24"/>
          <w:szCs w:val="24"/>
        </w:rPr>
        <w:t>a</w:t>
      </w:r>
      <w:r w:rsidRPr="000A7E9D">
        <w:rPr>
          <w:rFonts w:ascii="Times New Roman" w:hAnsi="Times New Roman" w:cs="Times New Roman"/>
          <w:sz w:val="24"/>
          <w:szCs w:val="24"/>
        </w:rPr>
        <w:t xml:space="preserve"> data de solicitação da consulta, exame ou intervenção cirúrgica;</w:t>
      </w:r>
    </w:p>
    <w:p w:rsidR="000A7E9D" w:rsidRPr="000A7E9D" w:rsidP="000A7E9D" w14:paraId="52E148B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 xml:space="preserve">II - </w:t>
      </w:r>
      <w:r w:rsidRPr="000A7E9D">
        <w:rPr>
          <w:rFonts w:ascii="Times New Roman" w:hAnsi="Times New Roman" w:cs="Times New Roman"/>
          <w:sz w:val="24"/>
          <w:szCs w:val="24"/>
        </w:rPr>
        <w:t>aviso</w:t>
      </w:r>
      <w:r w:rsidRPr="000A7E9D">
        <w:rPr>
          <w:rFonts w:ascii="Times New Roman" w:hAnsi="Times New Roman" w:cs="Times New Roman"/>
          <w:sz w:val="24"/>
          <w:szCs w:val="24"/>
        </w:rPr>
        <w:t xml:space="preserve"> do tempo médio previsto para atendimento aos inscritos;</w:t>
      </w:r>
    </w:p>
    <w:p w:rsidR="000A7E9D" w:rsidRPr="000A7E9D" w:rsidP="000A7E9D" w14:paraId="27AF9D60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III - relação dos inscritos habilitados para o respectivo exame, consulta ou procedimento cirúrgico;</w:t>
      </w:r>
    </w:p>
    <w:p w:rsidR="000A7E9D" w:rsidRPr="000A7E9D" w:rsidP="000A7E9D" w14:paraId="1735403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 xml:space="preserve">IV - </w:t>
      </w:r>
      <w:r w:rsidRPr="000A7E9D">
        <w:rPr>
          <w:rFonts w:ascii="Times New Roman" w:hAnsi="Times New Roman" w:cs="Times New Roman"/>
          <w:sz w:val="24"/>
          <w:szCs w:val="24"/>
        </w:rPr>
        <w:t>relação</w:t>
      </w:r>
      <w:r w:rsidRPr="000A7E9D">
        <w:rPr>
          <w:rFonts w:ascii="Times New Roman" w:hAnsi="Times New Roman" w:cs="Times New Roman"/>
          <w:sz w:val="24"/>
          <w:szCs w:val="24"/>
        </w:rPr>
        <w:t xml:space="preserve"> dos pacientes já atendidos através da divulgação do número do Cartão Nacional de Saúde - CNS.</w:t>
      </w:r>
    </w:p>
    <w:p w:rsidR="000A7E9D" w:rsidRPr="000A7E9D" w:rsidP="000A7E9D" w14:paraId="70EE7897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3º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As informações divulgadas pela Secretária Municipal de Saúde ou órgão afim deverão ser especificadas segundo o tipo de exame, consulta ou cirurgia aguardada e abranger todos os pacientes inscritos nas diversas unidades de saúde do município, entidades conveniadas ou qualquer outro prestador de serviço que receba recursos públicos municipais.</w:t>
      </w:r>
    </w:p>
    <w:p w:rsidR="000A7E9D" w:rsidRPr="000A7E9D" w:rsidP="000A7E9D" w14:paraId="0795328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01C0B160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4º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Publicadas as informações, as listagens previstas no caput do artigo 1º serão classificadas pela data de inscrição, separando-se os pacientes inscritos dos já beneficiados, sem qualquer tipo de restrição, permitindo-se o acesso universal a elas.</w:t>
      </w:r>
    </w:p>
    <w:p w:rsidR="000A7E9D" w:rsidRPr="000A7E9D" w:rsidP="000A7E9D" w14:paraId="5861702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2D18CF4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5º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Fica desde já autorizada a alteração da situação dos pacientes inscritos nas listas de espera com base no critério da gravidade do estado clínico. </w:t>
      </w:r>
    </w:p>
    <w:p w:rsidR="000A7E9D" w:rsidRPr="000A7E9D" w:rsidP="000A7E9D" w14:paraId="2BD3D2D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784C8753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6º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Os recursos e instalações do Sistema Público de Saúde no município serão utilizados para atender prioritariamente os candidatos regularmente inscritos em listas de espera.</w:t>
      </w:r>
    </w:p>
    <w:p w:rsidR="000A7E9D" w:rsidRPr="000A7E9D" w:rsidP="000A7E9D" w14:paraId="2AF079B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6679E6A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7º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À equipe da unidade de saúde à qual o paciente está vinculado caberá a responsabilidade por sua manutenção ou exclusão nas listas de espera.</w:t>
      </w:r>
    </w:p>
    <w:p w:rsidR="000A7E9D" w:rsidRPr="000A7E9D" w:rsidP="000A7E9D" w14:paraId="6D925C9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22F741C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Parágrafo único. A inscrição em listas de espera não confere ao paciente ou à sua família o direito à indenização se a consulta, exame ou cirurgia não se realizar em decorrência de alteração justificada da ordem previamente estabelecida.</w:t>
      </w:r>
    </w:p>
    <w:p w:rsidR="000A7E9D" w:rsidRPr="000A7E9D" w:rsidP="000A7E9D" w14:paraId="02A46F2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7948F38C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8º</w:t>
      </w:r>
      <w:r w:rsidRPr="000A7E9D">
        <w:rPr>
          <w:rFonts w:ascii="Times New Roman" w:hAnsi="Times New Roman" w:cs="Times New Roman"/>
          <w:sz w:val="24"/>
          <w:szCs w:val="24"/>
        </w:rPr>
        <w:t xml:space="preserve"> O Poder Executivo regulamentará, no que couber, a presente lei, objetivando sua melhor aplicação.</w:t>
      </w:r>
    </w:p>
    <w:p w:rsidR="000A7E9D" w:rsidRPr="000A7E9D" w:rsidP="000A7E9D" w14:paraId="7EB42D8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E9D" w:rsidP="000A7E9D" w14:paraId="6143ABEC" w14:textId="07AF1BCD">
      <w:pPr>
        <w:jc w:val="both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Art. 9</w:t>
      </w:r>
      <w:r w:rsidRPr="000A7E9D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 Esta</w:t>
      </w:r>
      <w:r>
        <w:rPr>
          <w:rFonts w:ascii="Times New Roman" w:hAnsi="Times New Roman" w:cs="Times New Roman"/>
          <w:sz w:val="24"/>
          <w:szCs w:val="24"/>
        </w:rPr>
        <w:t xml:space="preserve"> Lei entra </w:t>
      </w:r>
      <w:r w:rsidRPr="000A7E9D">
        <w:rPr>
          <w:rFonts w:ascii="Times New Roman" w:hAnsi="Times New Roman" w:cs="Times New Roman"/>
          <w:sz w:val="24"/>
          <w:szCs w:val="24"/>
        </w:rPr>
        <w:t>em vigor 90 (noventa) dias após</w:t>
      </w:r>
      <w:r w:rsidR="00F52940">
        <w:rPr>
          <w:rFonts w:ascii="Times New Roman" w:hAnsi="Times New Roman" w:cs="Times New Roman"/>
          <w:sz w:val="24"/>
          <w:szCs w:val="24"/>
        </w:rPr>
        <w:t xml:space="preserve"> a data de</w:t>
      </w:r>
      <w:bookmarkStart w:id="1" w:name="_GoBack"/>
      <w:bookmarkEnd w:id="1"/>
      <w:r w:rsidRPr="000A7E9D">
        <w:rPr>
          <w:rFonts w:ascii="Times New Roman" w:hAnsi="Times New Roman" w:cs="Times New Roman"/>
          <w:sz w:val="24"/>
          <w:szCs w:val="24"/>
        </w:rPr>
        <w:t xml:space="preserve"> sua publicação, revogadas as disposições em contrário.</w:t>
      </w:r>
    </w:p>
    <w:p w:rsidR="000A7E9D" w:rsidRPr="000A7E9D" w:rsidP="000A7E9D" w14:paraId="156D8A0A" w14:textId="7AB9B9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23 de abril de 2025.</w:t>
      </w:r>
    </w:p>
    <w:p w:rsidR="000A7E9D" w:rsidP="000A7E9D" w14:paraId="1CB77F7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7E9D" w:rsidP="000A7E9D" w14:paraId="2FA7525C" w14:textId="0B32B0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-1631315</wp:posOffset>
            </wp:positionV>
            <wp:extent cx="5850890" cy="3289300"/>
            <wp:effectExtent l="0" t="0" r="0" b="0"/>
            <wp:wrapNone/>
            <wp:docPr id="14046736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80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E9D" w:rsidP="000A7E9D" w14:paraId="05E2ABE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26556CCA" w14:textId="410F6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PROFESSOR EDINHO</w:t>
      </w:r>
    </w:p>
    <w:p w:rsidR="000A7E9D" w:rsidRPr="000A7E9D" w:rsidP="000A7E9D" w14:paraId="347848CA" w14:textId="3533E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A7E9D" w:rsidRPr="000A7E9D" w:rsidP="000A7E9D" w14:paraId="058D4068" w14:textId="77777777">
      <w:pPr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JUSTIFICATIVA</w:t>
      </w:r>
    </w:p>
    <w:p w:rsidR="000A7E9D" w:rsidRPr="000A7E9D" w:rsidP="000A7E9D" w14:paraId="16EC9326" w14:textId="7777777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0CD5E995" w14:textId="777777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Tenho a honra e grata satisfação de apresentar aos Nobres Vereadores o presente Projeto de Lei que dispõe sobre a listagem dos pacientes que aguardam por consultas com especialistas, exames e cirurgias na rede pública de saúde de Sumaré, estas informações serão divulgadas por meio eletrônico e com acesso irrestrito no site oficial da Prefeitura Municipal de Sumaré.</w:t>
      </w:r>
    </w:p>
    <w:p w:rsidR="000A7E9D" w:rsidRPr="000A7E9D" w:rsidP="000A7E9D" w14:paraId="056EA544" w14:textId="7777777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00C6D4A9" w14:textId="777777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A7E9D">
        <w:rPr>
          <w:rFonts w:ascii="Times New Roman" w:hAnsi="Times New Roman" w:cs="Times New Roman"/>
          <w:sz w:val="24"/>
          <w:szCs w:val="24"/>
        </w:rPr>
        <w:t>O referido Projeto de Lei visa informar a população antecipadamente para que se possa otimizar o atendimento da saúde tanto por parte do poder público como por parte da população.</w:t>
      </w:r>
    </w:p>
    <w:p w:rsidR="000A7E9D" w:rsidRPr="000A7E9D" w:rsidP="000A7E9D" w14:paraId="66D8F849" w14:textId="7777777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2CB9FEC2" w14:textId="0F3719A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80240</wp:posOffset>
            </wp:positionV>
            <wp:extent cx="5850890" cy="32893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27105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7E9D">
        <w:rPr>
          <w:rFonts w:ascii="Times New Roman" w:hAnsi="Times New Roman" w:cs="Times New Roman"/>
          <w:sz w:val="24"/>
          <w:szCs w:val="24"/>
        </w:rPr>
        <w:t>Na certeza de ter demonstrado, embora de modo sucinto, a pertinência da medida, desde já agradeço.</w:t>
      </w:r>
    </w:p>
    <w:p w:rsidR="000A7E9D" w:rsidRPr="000A7E9D" w:rsidP="000A7E9D" w14:paraId="766F2F8A" w14:textId="675276F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227FC3E3" w14:textId="6CB9C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23</w:t>
      </w:r>
      <w:r w:rsidRPr="000A7E9D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abril de 2025</w:t>
      </w:r>
    </w:p>
    <w:p w:rsidR="000A7E9D" w:rsidRPr="000A7E9D" w:rsidP="000A7E9D" w14:paraId="1A8A8D98" w14:textId="7777777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5066C78D" w14:textId="6D0D3E0C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12024311" w14:textId="77777777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7BD3AAA7" w14:textId="68A4A411">
      <w:pPr>
        <w:rPr>
          <w:rFonts w:ascii="Times New Roman" w:hAnsi="Times New Roman" w:cs="Times New Roman"/>
          <w:sz w:val="24"/>
          <w:szCs w:val="24"/>
        </w:rPr>
      </w:pPr>
    </w:p>
    <w:p w:rsidR="000A7E9D" w:rsidRPr="000A7E9D" w:rsidP="000A7E9D" w14:paraId="0246D3D0" w14:textId="559E1B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</w:t>
      </w:r>
      <w:r w:rsidRPr="000A7E9D">
        <w:rPr>
          <w:rFonts w:ascii="Times New Roman" w:hAnsi="Times New Roman" w:cs="Times New Roman"/>
          <w:b/>
          <w:sz w:val="24"/>
          <w:szCs w:val="24"/>
        </w:rPr>
        <w:t xml:space="preserve"> EDINHO)</w:t>
      </w:r>
    </w:p>
    <w:p w:rsidR="006D1E9A" w:rsidRPr="000A7E9D" w:rsidP="000A7E9D" w14:paraId="07A8F1E3" w14:textId="79163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E9D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9D"/>
    <w:rsid w:val="000D2BDC"/>
    <w:rsid w:val="00104AAA"/>
    <w:rsid w:val="0015657E"/>
    <w:rsid w:val="00156CF8"/>
    <w:rsid w:val="00191A76"/>
    <w:rsid w:val="001F31D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05456"/>
    <w:rsid w:val="00C36776"/>
    <w:rsid w:val="00CD6B58"/>
    <w:rsid w:val="00CF401E"/>
    <w:rsid w:val="00F529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28EC-C5E4-4B13-99BC-6615FEE1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3338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2025-04-22T18:58:00Z</dcterms:created>
  <dcterms:modified xsi:type="dcterms:W3CDTF">2025-04-22T18:58:00Z</dcterms:modified>
</cp:coreProperties>
</file>