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304" w14:paraId="51C82D7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304" w14:paraId="0784018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A5304" w14:paraId="6E3B315E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304" w14:paraId="6FE1CC1F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771F1" w:rsidRPr="004771F1" w:rsidP="004771F1" w14:paraId="36E02D65" w14:textId="212127FE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Apresento à Vossa Excelência, nos termos do artigo 203 do Regimento Interno desta Casa de Leis, a presente indicação, a ser encaminhada ao Excelentíssimo Sr. Prefeito Municipal, para que este, junto ao setor competente, adote providências quanto à seguinte reivindicação:</w:t>
      </w:r>
      <w:r w:rsidRPr="004771F1">
        <w:rPr>
          <w:rFonts w:ascii="Arial" w:eastAsia="Arial" w:hAnsi="Arial" w:cs="Arial"/>
          <w:sz w:val="24"/>
          <w:szCs w:val="24"/>
        </w:rPr>
        <w:t xml:space="preserve"> </w:t>
      </w:r>
      <w:r w:rsidRPr="004771F1">
        <w:rPr>
          <w:rFonts w:ascii="Arial" w:eastAsia="Arial" w:hAnsi="Arial" w:cs="Arial"/>
          <w:b/>
          <w:bCs/>
          <w:sz w:val="24"/>
          <w:szCs w:val="24"/>
        </w:rPr>
        <w:t>implantação de espaços do tipo “Pet Park” em todas as praças públicas do Município de Sumaré que</w:t>
      </w:r>
      <w:r w:rsidR="00466A90">
        <w:rPr>
          <w:rFonts w:ascii="Arial" w:eastAsia="Arial" w:hAnsi="Arial" w:cs="Arial"/>
          <w:b/>
          <w:bCs/>
          <w:sz w:val="24"/>
          <w:szCs w:val="24"/>
        </w:rPr>
        <w:t xml:space="preserve"> forem construídas, ou</w:t>
      </w:r>
      <w:r w:rsidRPr="004771F1">
        <w:rPr>
          <w:rFonts w:ascii="Arial" w:eastAsia="Arial" w:hAnsi="Arial" w:cs="Arial"/>
          <w:b/>
          <w:bCs/>
          <w:sz w:val="24"/>
          <w:szCs w:val="24"/>
        </w:rPr>
        <w:t xml:space="preserve"> vierem a passar por reforma </w:t>
      </w:r>
      <w:r w:rsidR="00466A90">
        <w:rPr>
          <w:rFonts w:ascii="Arial" w:eastAsia="Arial" w:hAnsi="Arial" w:cs="Arial"/>
          <w:b/>
          <w:bCs/>
          <w:sz w:val="24"/>
          <w:szCs w:val="24"/>
        </w:rPr>
        <w:t>e</w:t>
      </w:r>
      <w:r w:rsidRPr="004771F1">
        <w:rPr>
          <w:rFonts w:ascii="Arial" w:eastAsia="Arial" w:hAnsi="Arial" w:cs="Arial"/>
          <w:b/>
          <w:bCs/>
          <w:sz w:val="24"/>
          <w:szCs w:val="24"/>
        </w:rPr>
        <w:t xml:space="preserve"> revitalização</w:t>
      </w:r>
      <w:r>
        <w:rPr>
          <w:rFonts w:ascii="Arial" w:eastAsia="Arial" w:hAnsi="Arial" w:cs="Arial"/>
          <w:b/>
          <w:bCs/>
          <w:sz w:val="24"/>
          <w:szCs w:val="24"/>
        </w:rPr>
        <w:t>, conforme recentemente anunciado</w:t>
      </w:r>
      <w:r w:rsidRPr="004771F1">
        <w:rPr>
          <w:rFonts w:ascii="Arial" w:eastAsia="Arial" w:hAnsi="Arial" w:cs="Arial"/>
          <w:sz w:val="24"/>
          <w:szCs w:val="24"/>
        </w:rPr>
        <w:t>.</w:t>
      </w:r>
    </w:p>
    <w:p w:rsidR="004771F1" w:rsidRPr="004771F1" w:rsidP="004771F1" w14:paraId="4301D5D5" w14:textId="77777777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771F1">
        <w:rPr>
          <w:rFonts w:ascii="Arial" w:eastAsia="Arial" w:hAnsi="Arial" w:cs="Arial"/>
          <w:sz w:val="24"/>
          <w:szCs w:val="24"/>
        </w:rPr>
        <w:t>Com o aumento do número de famílias que possuem animais domésticos, é essencial que os espaços públicos se adaptem às novas demandas da população, oferecendo infraestrutura urbana inclusiva, que contemple também o bem-estar animal.</w:t>
      </w:r>
    </w:p>
    <w:p w:rsidR="006A5304" w14:paraId="0A432744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A5304" w14:paraId="4D460EE1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A5304" w14:paraId="13B5A9E7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A5304" w14:paraId="3B43C66E" w14:textId="1F0F04F7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 </w:t>
      </w:r>
      <w:r w:rsidR="00466A90">
        <w:rPr>
          <w:rFonts w:ascii="Arial" w:eastAsia="Arial" w:hAnsi="Arial" w:cs="Arial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 xml:space="preserve"> de abril de 2025.</w:t>
      </w:r>
    </w:p>
    <w:p w:rsidR="006A5304" w14:paraId="322036B0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A5304" w14:paraId="18DED7C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A5304" w14:paraId="3808BEF7" w14:textId="77777777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998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04" w14:paraId="3666323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04" w14:paraId="77A95ECD" w14:textId="77777777"/>
  <w:p w:rsidR="006A5304" w14:paraId="37A6E93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04" w14:paraId="7B1A6E4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04" w14:paraId="1856BCDE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31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99434615" name="Agrupar 399434615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3660485" name="Retângulo 141366048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A530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163913596" name="Agrupar 116391359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74876318" name="Retângulo 774876318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A5304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637683248" name="Agrupar 163768324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198758356" name="Retângulo 19875835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A5304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443087848" name="Agrupar 443087848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459131216" name="Retângulo 459131216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A5304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77570187" name="Agrupar 177570187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654567846" name="Retângulo 1654567846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A5304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220790262" name="Agrupar 220790262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6976965" name="Retângulo 14697696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A5304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262338020" name="Agrupar 1262338020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848211753" name="Retângulo 1848211753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A5304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2055017901" name="Agrupar 2055017901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84124094" name="Retângulo 84124094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A5304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359664787" name="Agrupar 359664787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997557630" name="Retângulo 199755763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A5304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141967766" name="Forma Livre: Forma 1141967766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590872056" name="Forma Livre: Forma 1590872056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100100638" name="Forma Livre: Forma 1100100638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399434615" o:spid="_x0000_s2050" style="width:75577;height:75600;left:15671;position:absolute" coordorigin="15671,0" coordsize="75577,75600">
                <v:rect id="Retângulo 141366048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A5304" w14:paraId="3930606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163913596" o:spid="_x0000_s2052" style="width:75577;height:75600;left:15671;position:absolute" coordorigin="15671,0" coordsize="75577,75600">
                  <v:rect id="Retângulo 774876318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A5304" w14:paraId="7C30103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637683248" o:spid="_x0000_s2054" style="width:75577;height:75600;left:15671;position:absolute" coordorigin="15671,0" coordsize="75577,75600">
                    <v:rect id="Retângulo 19875835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A5304" w14:paraId="218FFBA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443087848" o:spid="_x0000_s2056" style="width:75577;height:75600;left:15671;position:absolute" coordorigin="15671,0" coordsize="75577,75600">
                      <v:rect id="Retângulo 459131216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A5304" w14:paraId="12166C4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77570187" o:spid="_x0000_s2058" style="width:75577;height:75600;left:15671;position:absolute" coordorigin="15671,0" coordsize="75577,75600">
                        <v:rect id="Retângulo 1654567846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A5304" w14:paraId="320E42C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220790262" o:spid="_x0000_s2060" style="width:75577;height:75600;left:15671;position:absolute" coordorigin="15671,0" coordsize="75577,75600">
                          <v:rect id="Retângulo 14697696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A5304" w14:paraId="6780D8E7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262338020" o:spid="_x0000_s2062" style="width:75577;height:75600;left:15671;position:absolute" coordorigin="15671,0" coordsize="75577,75600">
                            <v:rect id="Retângulo 1848211753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A5304" w14:paraId="14EFBD6A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2055017901" o:spid="_x0000_s2064" style="width:75577;height:75600;left:15671;position:absolute" coordorigin="15671,0" coordsize="75577,75600">
                              <v:rect id="Retângulo 84124094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A5304" w14:paraId="27FAD2BE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359664787" o:spid="_x0000_s2066" style="width:75577;height:75600;left:15671;position:absolute" coordsize="75577,102703">
                                <v:rect id="Retângulo 1997557630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A5304" w14:paraId="56AF65FD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1141967766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1590872056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1100100638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04038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40309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04"/>
    <w:rsid w:val="000F1FCB"/>
    <w:rsid w:val="002A131C"/>
    <w:rsid w:val="00466A90"/>
    <w:rsid w:val="004771F1"/>
    <w:rsid w:val="006A5304"/>
    <w:rsid w:val="00733EA7"/>
    <w:rsid w:val="00CB17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873AFC-81A7-4DF4-A3F6-A5646B99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11 - Alan Leal</dc:creator>
  <cp:lastModifiedBy>Gabinete 11 - Alan Leal</cp:lastModifiedBy>
  <cp:revision>2</cp:revision>
  <dcterms:created xsi:type="dcterms:W3CDTF">2025-04-15T18:18:00Z</dcterms:created>
  <dcterms:modified xsi:type="dcterms:W3CDTF">2025-04-15T18:18:00Z</dcterms:modified>
</cp:coreProperties>
</file>