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91241" w:rsidP="009B3B6D" w14:paraId="730DF1B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91241">
        <w:rPr>
          <w:rFonts w:ascii="Tahoma" w:hAnsi="Tahoma" w:cs="Tahoma"/>
          <w:b/>
          <w:bCs/>
          <w:sz w:val="24"/>
          <w:szCs w:val="24"/>
        </w:rPr>
        <w:t>Indicação para reparo da pavimentação asfáltica da Rua Pio Denadai, 668, Jardim Santa Madalena</w:t>
      </w:r>
    </w:p>
    <w:p w:rsidR="009B3B6D" w:rsidP="009B3B6D" w14:paraId="1E59A019" w14:textId="16F5E99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BAC5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43A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008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19F8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3A2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23DA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0ADD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07B93"/>
    <w:rsid w:val="00C140E1"/>
    <w:rsid w:val="00C239DC"/>
    <w:rsid w:val="00C36776"/>
    <w:rsid w:val="00C44F8E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2FD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1241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7A7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6437E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2025-04-22T17:07:00Z</dcterms:created>
  <dcterms:modified xsi:type="dcterms:W3CDTF">2025-04-22T17:11:00Z</dcterms:modified>
</cp:coreProperties>
</file>