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Rodrigo Guimarães Amorim,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svqu87jlip6d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913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tcraf61f320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81400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5747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2257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3363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8995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bIrP3d63Yoa+6UCmx0XRCuY1w==">CgMxLjAyDmguc3ZxdTg3amxpcDZkMg1oLnRjcmFmNjFmMzIwOAByITFMZF91WXJ5MlVZWmJISTlHNUNRMG81VERUUEpZTl9QQQ==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2024-05-06T13:19:00Z</dcterms:created>
</cp:coreProperties>
</file>