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Maria Minervina da Conceição Silva, localizada no bairro Jardim Danúbio Azul.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yzi90crdmb2l" w:colFirst="0" w:colLast="0"/>
      <w:bookmarkEnd w:id="0"/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94967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1" w:name="_heading=h.o7updr3s15m0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082182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269266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1568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64609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52506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9/VsW/bgEv6iZcZ+Z1n2KmHQ3A==">CgMxLjAyDmgueXppOTBjcmRtYjJsMg5oLm83dXBkcjNzMTVtMDgAciExQVpsZ1FQREptMjJ3d1dvSm9hc081N2I4ZFB6c2xzYy0=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2024-05-06T13:09:00Z</dcterms:created>
</cp:coreProperties>
</file>