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66BBD" w:rsidP="00866B6E" w14:paraId="7C476868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E66BBD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Operação Cata treco na Rua </w:t>
      </w:r>
      <w:r w:rsidRPr="00E66BBD">
        <w:rPr>
          <w:rFonts w:ascii="Tahoma" w:hAnsi="Tahoma" w:eastAsiaTheme="minorHAnsi" w:cs="Tahoma"/>
          <w:b/>
          <w:bCs/>
          <w:kern w:val="0"/>
          <w:lang w:eastAsia="en-US" w:bidi="ar-SA"/>
        </w:rPr>
        <w:t>Sinhorinha</w:t>
      </w:r>
      <w:r w:rsidRPr="00E66BBD">
        <w:rPr>
          <w:rFonts w:ascii="Tahoma" w:hAnsi="Tahoma" w:eastAsiaTheme="minorHAnsi" w:cs="Tahoma"/>
          <w:b/>
          <w:bCs/>
          <w:kern w:val="0"/>
          <w:lang w:eastAsia="en-US" w:bidi="ar-SA"/>
        </w:rPr>
        <w:t xml:space="preserve"> Constância Soares, número 185, Parque Bandeirantes</w:t>
      </w:r>
    </w:p>
    <w:p w:rsidR="003932AD" w:rsidP="00866B6E" w14:paraId="2853A489" w14:textId="4F293E49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536BA5" w:rsidP="00536BA5" w14:paraId="383FA8C1" w14:textId="14BC9EC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66BBD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AF0818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1715581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1012468" cy="1800000"/>
            <wp:effectExtent l="0" t="0" r="0" b="0"/>
            <wp:docPr id="155492846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671610" name="Imagem 1554928460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468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93236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02E0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5E10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16B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6D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0D1C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376EC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17A1A"/>
    <w:rsid w:val="00617FB3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021E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2D8C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BBD"/>
    <w:rsid w:val="00E66EE6"/>
    <w:rsid w:val="00E67DBD"/>
    <w:rsid w:val="00E74817"/>
    <w:rsid w:val="00E80251"/>
    <w:rsid w:val="00E86B94"/>
    <w:rsid w:val="00EB0225"/>
    <w:rsid w:val="00EB1B09"/>
    <w:rsid w:val="00EB5B8B"/>
    <w:rsid w:val="00EB6254"/>
    <w:rsid w:val="00EC3C64"/>
    <w:rsid w:val="00EC66BD"/>
    <w:rsid w:val="00ED3F81"/>
    <w:rsid w:val="00ED6B0A"/>
    <w:rsid w:val="00EE2074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59E9"/>
    <w:rsid w:val="00F866CE"/>
    <w:rsid w:val="00FA022A"/>
    <w:rsid w:val="00FA4FA9"/>
    <w:rsid w:val="00FB09DB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2025-04-22T15:06:00Z</dcterms:created>
  <dcterms:modified xsi:type="dcterms:W3CDTF">2025-04-22T15:06:00Z</dcterms:modified>
</cp:coreProperties>
</file>