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Liberação do Estacionamento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UPA do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Liberação do Estacionamento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UPA do Jardim Denadai </w:t>
      </w:r>
      <w:r w:rsidRPr="00000000">
        <w:rPr>
          <w:rFonts w:ascii="Arial" w:eastAsia="Arial" w:hAnsi="Arial" w:cs="Arial"/>
          <w:sz w:val="24"/>
          <w:szCs w:val="24"/>
          <w:rtl w:val="0"/>
        </w:rPr>
        <w:t>para uso também pelo público em geral, e não apenas pelos funcionários.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justifica pela grande quantidade de vagas disponíveis no local, muitas das quais permanecem ociosas durante o dia, enquanto pacientes e acompanhantes enfrentam dificuldades para estacionar nas imediações da unidade.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Trata-se de uma medida simples, mas que pode trazer grande benefício à população que busca atendimento na UPA, garantindo mais conforto, segurança e acessibilidade.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abril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117056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5316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04414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15449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506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633877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84756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77419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