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522857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6A665D">
        <w:rPr>
          <w:sz w:val="28"/>
          <w:szCs w:val="28"/>
        </w:rPr>
        <w:t>realizado sinalização de solo no cruzamento da Rua Vitória com a Rua Tambaú – Nova Veneza</w:t>
      </w:r>
      <w:r w:rsidR="004C5473">
        <w:rPr>
          <w:sz w:val="28"/>
          <w:szCs w:val="28"/>
        </w:rPr>
        <w:t xml:space="preserve"> 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1289B9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22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4241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BD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16DFB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665D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2025-04-22T12:09:00Z</cp:lastPrinted>
  <dcterms:created xsi:type="dcterms:W3CDTF">2025-04-22T12:11:00Z</dcterms:created>
  <dcterms:modified xsi:type="dcterms:W3CDTF">2025-04-22T12:11:00Z</dcterms:modified>
</cp:coreProperties>
</file>