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5212" w:rsidRPr="0042148E" w:rsidP="00345212" w14:paraId="2087E354" w14:textId="02FA4B5B">
      <w:pPr>
        <w:spacing w:after="120" w:line="240" w:lineRule="auto"/>
        <w:jc w:val="center"/>
        <w:rPr>
          <w:rFonts w:ascii="Arial" w:eastAsia="Times New Roman" w:hAnsi="Arial" w:cs="Arial"/>
          <w:b/>
          <w:bCs/>
          <w:sz w:val="24"/>
          <w:szCs w:val="24"/>
        </w:rPr>
      </w:pPr>
      <w:bookmarkStart w:id="0" w:name="_Hlk181276361"/>
      <w:permStart w:id="1" w:edGrp="everyone"/>
      <w:r w:rsidRPr="0042148E">
        <w:rPr>
          <w:rFonts w:ascii="Arial" w:eastAsia="Times New Roman" w:hAnsi="Arial" w:cs="Arial"/>
          <w:b/>
          <w:bCs/>
          <w:sz w:val="24"/>
          <w:szCs w:val="24"/>
        </w:rPr>
        <w:t xml:space="preserve">PROJETO DE LEI </w:t>
      </w:r>
      <w:r w:rsidRPr="0042148E">
        <w:rPr>
          <w:rFonts w:ascii="Arial" w:eastAsia="Times New Roman" w:hAnsi="Arial" w:cs="Arial"/>
          <w:b/>
          <w:bCs/>
          <w:sz w:val="24"/>
          <w:szCs w:val="24"/>
        </w:rPr>
        <w:t>N°</w:t>
      </w:r>
      <w:r w:rsidRPr="0042148E" w:rsidR="00EC0DF9">
        <w:rPr>
          <w:rFonts w:ascii="Arial" w:eastAsia="Times New Roman" w:hAnsi="Arial" w:cs="Arial"/>
          <w:b/>
          <w:bCs/>
          <w:sz w:val="24"/>
          <w:szCs w:val="24"/>
        </w:rPr>
        <w:t xml:space="preserve"> </w:t>
      </w:r>
      <w:r w:rsidRPr="0042148E">
        <w:rPr>
          <w:rFonts w:ascii="Arial" w:eastAsia="Times New Roman" w:hAnsi="Arial" w:cs="Arial"/>
          <w:b/>
          <w:bCs/>
          <w:sz w:val="24"/>
          <w:szCs w:val="24"/>
        </w:rPr>
        <w:t xml:space="preserve">_______ </w:t>
      </w:r>
      <w:r w:rsidRPr="0042148E" w:rsidR="007C55D9">
        <w:rPr>
          <w:rFonts w:ascii="Arial" w:eastAsia="Times New Roman" w:hAnsi="Arial" w:cs="Arial"/>
          <w:b/>
          <w:bCs/>
          <w:sz w:val="24"/>
          <w:szCs w:val="24"/>
        </w:rPr>
        <w:t xml:space="preserve">de </w:t>
      </w:r>
      <w:r w:rsidRPr="0042148E">
        <w:rPr>
          <w:rFonts w:ascii="Arial" w:eastAsia="Times New Roman" w:hAnsi="Arial" w:cs="Arial"/>
          <w:b/>
          <w:bCs/>
          <w:sz w:val="24"/>
          <w:szCs w:val="24"/>
        </w:rPr>
        <w:t>___</w:t>
      </w:r>
      <w:r w:rsidRPr="0042148E" w:rsidR="00E57AD3">
        <w:rPr>
          <w:rFonts w:ascii="Arial" w:eastAsia="Times New Roman" w:hAnsi="Arial" w:cs="Arial"/>
          <w:b/>
          <w:bCs/>
          <w:sz w:val="24"/>
          <w:szCs w:val="24"/>
        </w:rPr>
        <w:t>__</w:t>
      </w:r>
      <w:r w:rsidRPr="0042148E">
        <w:rPr>
          <w:rFonts w:ascii="Arial" w:eastAsia="Times New Roman" w:hAnsi="Arial" w:cs="Arial"/>
          <w:b/>
          <w:bCs/>
          <w:sz w:val="24"/>
          <w:szCs w:val="24"/>
        </w:rPr>
        <w:t xml:space="preserve"> </w:t>
      </w:r>
      <w:r w:rsidRPr="0042148E">
        <w:rPr>
          <w:rFonts w:ascii="Arial" w:eastAsia="Times New Roman" w:hAnsi="Arial" w:cs="Arial"/>
          <w:b/>
          <w:bCs/>
          <w:sz w:val="24"/>
          <w:szCs w:val="24"/>
        </w:rPr>
        <w:t>DE</w:t>
      </w:r>
      <w:r w:rsidRPr="0042148E">
        <w:rPr>
          <w:rFonts w:ascii="Arial" w:eastAsia="Times New Roman" w:hAnsi="Arial" w:cs="Arial"/>
          <w:b/>
          <w:bCs/>
          <w:sz w:val="24"/>
          <w:szCs w:val="24"/>
        </w:rPr>
        <w:t xml:space="preserve"> ABRIL </w:t>
      </w:r>
      <w:r w:rsidRPr="0042148E">
        <w:rPr>
          <w:rFonts w:ascii="Arial" w:eastAsia="Times New Roman" w:hAnsi="Arial" w:cs="Arial"/>
          <w:b/>
          <w:bCs/>
          <w:sz w:val="24"/>
          <w:szCs w:val="24"/>
        </w:rPr>
        <w:t>202</w:t>
      </w:r>
      <w:r w:rsidRPr="0042148E">
        <w:rPr>
          <w:rFonts w:ascii="Arial" w:eastAsia="Times New Roman" w:hAnsi="Arial" w:cs="Arial"/>
          <w:b/>
          <w:bCs/>
          <w:sz w:val="24"/>
          <w:szCs w:val="24"/>
        </w:rPr>
        <w:t>5</w:t>
      </w:r>
    </w:p>
    <w:p w:rsidR="00345212" w:rsidRPr="0042148E" w:rsidP="00345212" w14:paraId="1828C45E" w14:textId="77777777">
      <w:pPr>
        <w:spacing w:after="120" w:line="240" w:lineRule="auto"/>
        <w:jc w:val="center"/>
        <w:rPr>
          <w:rFonts w:ascii="Arial" w:eastAsia="Times New Roman" w:hAnsi="Arial" w:cs="Arial"/>
          <w:sz w:val="24"/>
          <w:szCs w:val="24"/>
        </w:rPr>
      </w:pPr>
    </w:p>
    <w:p w:rsidR="00EC0DF9" w:rsidRPr="0042148E" w:rsidP="0065558A" w14:paraId="121C5053" w14:textId="6BFDB867">
      <w:pPr>
        <w:spacing w:after="120" w:line="240" w:lineRule="auto"/>
        <w:ind w:left="4395" w:right="37"/>
        <w:jc w:val="both"/>
        <w:rPr>
          <w:rFonts w:ascii="Arial" w:eastAsia="Times New Roman" w:hAnsi="Arial" w:cs="Arial"/>
          <w:sz w:val="24"/>
          <w:szCs w:val="24"/>
        </w:rPr>
      </w:pPr>
      <w:r w:rsidRPr="0042148E">
        <w:rPr>
          <w:rFonts w:ascii="Arial" w:eastAsia="Times New Roman" w:hAnsi="Arial" w:cs="Arial"/>
          <w:sz w:val="24"/>
          <w:szCs w:val="24"/>
        </w:rPr>
        <w:t>“</w:t>
      </w:r>
      <w:r w:rsidRPr="0042148E" w:rsidR="00E73D39">
        <w:rPr>
          <w:rFonts w:ascii="Arial" w:eastAsia="Times New Roman" w:hAnsi="Arial" w:cs="Arial"/>
          <w:sz w:val="24"/>
          <w:szCs w:val="24"/>
        </w:rPr>
        <w:t xml:space="preserve">Dispõe sobre a obrigatoriedade de instalação e utilização de sistema de sinalização audiovisual para orientação de pontos de parada nos veículos de transporte público coletivo do Município de </w:t>
      </w:r>
      <w:r w:rsidRPr="0042148E" w:rsidR="000556AD">
        <w:rPr>
          <w:rFonts w:ascii="Arial" w:eastAsia="Times New Roman" w:hAnsi="Arial" w:cs="Arial"/>
          <w:sz w:val="24"/>
          <w:szCs w:val="24"/>
        </w:rPr>
        <w:t>Sumaré</w:t>
      </w:r>
      <w:r w:rsidRPr="0042148E" w:rsidR="00E73D39">
        <w:rPr>
          <w:rFonts w:ascii="Arial" w:eastAsia="Times New Roman" w:hAnsi="Arial" w:cs="Arial"/>
          <w:sz w:val="24"/>
          <w:szCs w:val="24"/>
        </w:rPr>
        <w:t>, destinados a pessoas com deficiência visual, auditiva e demais interessados.</w:t>
      </w:r>
      <w:r w:rsidRPr="0042148E">
        <w:rPr>
          <w:rFonts w:ascii="Arial" w:eastAsia="Times New Roman" w:hAnsi="Arial" w:cs="Arial"/>
          <w:sz w:val="24"/>
          <w:szCs w:val="24"/>
        </w:rPr>
        <w:t>”</w:t>
      </w:r>
    </w:p>
    <w:p w:rsidR="00345212" w:rsidRPr="0042148E" w:rsidP="00345212" w14:paraId="3A323762" w14:textId="6F92EF9D">
      <w:pPr>
        <w:spacing w:after="120" w:line="240" w:lineRule="auto"/>
        <w:ind w:left="3540" w:right="37"/>
        <w:jc w:val="right"/>
        <w:rPr>
          <w:rFonts w:ascii="Arial" w:eastAsia="Times New Roman" w:hAnsi="Arial" w:cs="Arial"/>
          <w:sz w:val="24"/>
          <w:szCs w:val="24"/>
        </w:rPr>
      </w:pPr>
      <w:r w:rsidRPr="0042148E">
        <w:rPr>
          <w:rFonts w:ascii="Arial" w:eastAsia="Times New Roman" w:hAnsi="Arial" w:cs="Arial"/>
          <w:b/>
          <w:bCs/>
          <w:sz w:val="24"/>
          <w:szCs w:val="24"/>
        </w:rPr>
        <w:t xml:space="preserve">Autor: Vereador </w:t>
      </w:r>
      <w:r w:rsidRPr="0042148E" w:rsidR="00F12AAD">
        <w:rPr>
          <w:rFonts w:ascii="Arial" w:eastAsia="Times New Roman" w:hAnsi="Arial" w:cs="Arial"/>
          <w:b/>
          <w:bCs/>
          <w:sz w:val="24"/>
          <w:szCs w:val="24"/>
        </w:rPr>
        <w:t>GERALDO MEDEIROS</w:t>
      </w:r>
    </w:p>
    <w:p w:rsidR="00345212" w:rsidRPr="0042148E" w:rsidP="00345212" w14:paraId="338389D6" w14:textId="77777777">
      <w:pPr>
        <w:spacing w:after="120" w:line="240" w:lineRule="auto"/>
        <w:jc w:val="right"/>
        <w:rPr>
          <w:rFonts w:ascii="Arial" w:eastAsia="Times New Roman" w:hAnsi="Arial" w:cs="Arial"/>
          <w:sz w:val="24"/>
          <w:szCs w:val="24"/>
        </w:rPr>
      </w:pPr>
      <w:r w:rsidRPr="0042148E">
        <w:rPr>
          <w:rFonts w:ascii="Arial" w:eastAsia="Times New Roman" w:hAnsi="Arial" w:cs="Arial"/>
          <w:sz w:val="24"/>
          <w:szCs w:val="24"/>
        </w:rPr>
        <w:t> </w:t>
      </w:r>
      <w:r w:rsidRPr="0042148E">
        <w:rPr>
          <w:rFonts w:ascii="Arial" w:eastAsia="Times New Roman" w:hAnsi="Arial" w:cs="Arial"/>
          <w:sz w:val="24"/>
          <w:szCs w:val="24"/>
        </w:rPr>
        <w:tab/>
        <w:t> </w:t>
      </w:r>
    </w:p>
    <w:p w:rsidR="00345212" w:rsidRPr="0042148E" w:rsidP="00345212" w14:paraId="584BAB69" w14:textId="77777777">
      <w:pPr>
        <w:spacing w:after="0" w:line="240" w:lineRule="auto"/>
        <w:rPr>
          <w:rFonts w:ascii="Arial" w:eastAsia="Times New Roman" w:hAnsi="Arial" w:cs="Arial"/>
          <w:sz w:val="24"/>
          <w:szCs w:val="24"/>
        </w:rPr>
      </w:pPr>
    </w:p>
    <w:p w:rsidR="00345212" w:rsidRPr="0042148E" w:rsidP="00345212" w14:paraId="69FBBEB9" w14:textId="77777777">
      <w:pPr>
        <w:spacing w:after="120" w:line="240" w:lineRule="auto"/>
        <w:ind w:left="1418" w:right="37" w:firstLine="283"/>
        <w:jc w:val="both"/>
        <w:rPr>
          <w:rFonts w:ascii="Arial" w:eastAsia="Times New Roman" w:hAnsi="Arial" w:cs="Arial"/>
          <w:sz w:val="24"/>
          <w:szCs w:val="24"/>
        </w:rPr>
      </w:pPr>
      <w:r w:rsidRPr="0042148E">
        <w:rPr>
          <w:rFonts w:ascii="Arial" w:eastAsia="Times New Roman" w:hAnsi="Arial" w:cs="Arial"/>
          <w:b/>
          <w:bCs/>
          <w:sz w:val="24"/>
          <w:szCs w:val="24"/>
        </w:rPr>
        <w:t>O PREFEITO DO MUNICÍPIO DE SUMARÉ </w:t>
      </w:r>
    </w:p>
    <w:p w:rsidR="00345212" w:rsidRPr="0042148E" w:rsidP="00345212" w14:paraId="79D0A867" w14:textId="77777777">
      <w:pPr>
        <w:spacing w:after="120" w:line="240" w:lineRule="auto"/>
        <w:jc w:val="both"/>
        <w:rPr>
          <w:rFonts w:ascii="Arial" w:eastAsia="Times New Roman" w:hAnsi="Arial" w:cs="Arial"/>
          <w:sz w:val="24"/>
          <w:szCs w:val="24"/>
        </w:rPr>
      </w:pPr>
      <w:r w:rsidRPr="0042148E">
        <w:rPr>
          <w:rFonts w:ascii="Arial" w:eastAsia="Times New Roman" w:hAnsi="Arial" w:cs="Arial"/>
          <w:b/>
          <w:bCs/>
          <w:sz w:val="24"/>
          <w:szCs w:val="24"/>
        </w:rPr>
        <w:t>  </w:t>
      </w:r>
    </w:p>
    <w:p w:rsidR="00A244CC" w:rsidRPr="0042148E" w:rsidP="00345212" w14:paraId="2E5CE2F5" w14:textId="77777777">
      <w:pPr>
        <w:spacing w:after="120" w:line="240" w:lineRule="auto"/>
        <w:ind w:right="43" w:firstLine="1701"/>
        <w:jc w:val="both"/>
        <w:rPr>
          <w:rFonts w:ascii="Arial" w:eastAsia="Times New Roman" w:hAnsi="Arial" w:cs="Arial"/>
          <w:sz w:val="24"/>
          <w:szCs w:val="24"/>
        </w:rPr>
      </w:pPr>
      <w:r w:rsidRPr="0042148E">
        <w:rPr>
          <w:rFonts w:ascii="Arial" w:eastAsia="Times New Roman" w:hAnsi="Arial" w:cs="Arial"/>
          <w:sz w:val="24"/>
          <w:szCs w:val="24"/>
        </w:rPr>
        <w:t>Faço saber que a Câmara Municipal de Sumaré aprovou e eu sanciono a seguinte lei:</w:t>
      </w:r>
    </w:p>
    <w:p w:rsidR="00E73D39" w:rsidRPr="0042148E" w:rsidP="00E73D39" w14:paraId="36A88B73" w14:textId="55A58A87">
      <w:pPr>
        <w:spacing w:before="240" w:after="240"/>
        <w:ind w:firstLine="1701"/>
        <w:jc w:val="both"/>
        <w:rPr>
          <w:rFonts w:ascii="Arial" w:hAnsi="Arial" w:cs="Arial"/>
          <w:sz w:val="24"/>
          <w:szCs w:val="24"/>
        </w:rPr>
      </w:pPr>
      <w:r w:rsidRPr="0042148E">
        <w:rPr>
          <w:rFonts w:ascii="Arial" w:eastAsia="Times New Roman" w:hAnsi="Arial" w:cs="Arial"/>
          <w:b/>
          <w:bCs/>
          <w:sz w:val="24"/>
          <w:szCs w:val="24"/>
        </w:rPr>
        <w:t>Art.</w:t>
      </w:r>
      <w:r w:rsidRPr="0042148E" w:rsidR="00A462F5">
        <w:rPr>
          <w:rFonts w:ascii="Arial" w:eastAsia="Times New Roman" w:hAnsi="Arial" w:cs="Arial"/>
          <w:b/>
          <w:bCs/>
          <w:sz w:val="24"/>
          <w:szCs w:val="24"/>
        </w:rPr>
        <w:t xml:space="preserve"> </w:t>
      </w:r>
      <w:r w:rsidRPr="0042148E">
        <w:rPr>
          <w:rFonts w:ascii="Arial" w:eastAsia="Times New Roman" w:hAnsi="Arial" w:cs="Arial"/>
          <w:b/>
          <w:bCs/>
          <w:sz w:val="24"/>
          <w:szCs w:val="24"/>
        </w:rPr>
        <w:t>1º</w:t>
      </w:r>
      <w:r w:rsidRPr="0042148E" w:rsidR="00DC670A">
        <w:rPr>
          <w:rFonts w:ascii="Arial" w:eastAsia="Times New Roman" w:hAnsi="Arial" w:cs="Arial"/>
          <w:b/>
          <w:bCs/>
          <w:sz w:val="24"/>
          <w:szCs w:val="24"/>
        </w:rPr>
        <w:t>.</w:t>
      </w:r>
      <w:r w:rsidRPr="0042148E">
        <w:rPr>
          <w:rFonts w:ascii="Arial" w:eastAsia="Times New Roman" w:hAnsi="Arial" w:cs="Arial"/>
          <w:b/>
          <w:bCs/>
          <w:sz w:val="24"/>
          <w:szCs w:val="24"/>
        </w:rPr>
        <w:t xml:space="preserve"> </w:t>
      </w:r>
      <w:r w:rsidRPr="0042148E">
        <w:rPr>
          <w:rFonts w:ascii="Arial" w:hAnsi="Arial" w:cs="Arial"/>
          <w:sz w:val="24"/>
          <w:szCs w:val="24"/>
        </w:rPr>
        <w:t xml:space="preserve">Fica instituída a obrigatoriedade de instalação e utilização de sistema de sinalização audiovisual nos veículos de transporte público coletivo </w:t>
      </w:r>
      <w:r w:rsidRPr="0042148E" w:rsidR="007B179A">
        <w:rPr>
          <w:rFonts w:ascii="Arial" w:hAnsi="Arial" w:cs="Arial"/>
          <w:sz w:val="24"/>
          <w:szCs w:val="24"/>
        </w:rPr>
        <w:t>municipal, incluindo ônibus convencionais, micro-ônibus e quaisquer outros veículos utilizados por concessionárias ou permissionárias do sistema de transporte coletivo</w:t>
      </w:r>
      <w:r w:rsidRPr="0042148E">
        <w:rPr>
          <w:rFonts w:ascii="Arial" w:hAnsi="Arial" w:cs="Arial"/>
          <w:sz w:val="24"/>
          <w:szCs w:val="24"/>
        </w:rPr>
        <w:t>, com o objetivo de informar os pontos de parada aos usuários, beneficiando especialmente pessoas com deficiência visual, auditiva, idosos, pessoas com mobilidade reduzida, turistas e demais interessados.</w:t>
      </w:r>
    </w:p>
    <w:p w:rsidR="002D1B8F" w:rsidRPr="0042148E" w:rsidP="00AD50A7" w14:paraId="4728ED39" w14:textId="5309298F">
      <w:pPr>
        <w:ind w:firstLine="1701"/>
        <w:jc w:val="both"/>
        <w:rPr>
          <w:rFonts w:ascii="Arial" w:hAnsi="Arial" w:cs="Arial"/>
          <w:sz w:val="24"/>
          <w:szCs w:val="24"/>
        </w:rPr>
      </w:pPr>
      <w:r w:rsidRPr="0042148E">
        <w:rPr>
          <w:rFonts w:ascii="Arial" w:hAnsi="Arial" w:cs="Arial"/>
          <w:b/>
          <w:bCs/>
          <w:sz w:val="24"/>
          <w:szCs w:val="24"/>
        </w:rPr>
        <w:t>Parágrafo único.</w:t>
      </w:r>
      <w:r w:rsidRPr="0042148E">
        <w:rPr>
          <w:rFonts w:ascii="Arial" w:hAnsi="Arial" w:cs="Arial"/>
          <w:sz w:val="24"/>
          <w:szCs w:val="24"/>
        </w:rPr>
        <w:t xml:space="preserve"> Para fins desta Lei, consideram-se veículos de transporte público coletivo aqueles utilizados no serviço regular municipal de passageiros, operado sob concessão ou permissão, incluindo ônibus convencionais, micro-ônibus, </w:t>
      </w:r>
      <w:r w:rsidRPr="0042148E">
        <w:rPr>
          <w:rFonts w:ascii="Arial" w:hAnsi="Arial" w:cs="Arial"/>
          <w:sz w:val="24"/>
          <w:szCs w:val="24"/>
        </w:rPr>
        <w:t>midiônibus</w:t>
      </w:r>
      <w:r w:rsidRPr="0042148E">
        <w:rPr>
          <w:rFonts w:ascii="Arial" w:hAnsi="Arial" w:cs="Arial"/>
          <w:sz w:val="24"/>
          <w:szCs w:val="24"/>
        </w:rPr>
        <w:t xml:space="preserve"> e vans autorizadas para transporte coletivo regular. Ficam excluídos os serviços de transporte individual público ou privado, como táxis, mototáxis, transporte por aplicativo, transporte escolar particular e fretamento eventual.</w:t>
      </w:r>
    </w:p>
    <w:p w:rsidR="00E73D39" w:rsidRPr="0042148E" w:rsidP="00E73D39" w14:paraId="3C19A8F3" w14:textId="44393836">
      <w:pPr>
        <w:spacing w:before="240" w:after="240"/>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A42A09">
        <w:rPr>
          <w:rFonts w:ascii="Arial" w:eastAsia="Times New Roman" w:hAnsi="Arial" w:cs="Arial"/>
          <w:b/>
          <w:bCs/>
          <w:sz w:val="24"/>
          <w:szCs w:val="24"/>
        </w:rPr>
        <w:t>2</w:t>
      </w:r>
      <w:r w:rsidRPr="0042148E">
        <w:rPr>
          <w:rFonts w:ascii="Arial" w:eastAsia="Times New Roman" w:hAnsi="Arial" w:cs="Arial"/>
          <w:b/>
          <w:bCs/>
          <w:sz w:val="24"/>
          <w:szCs w:val="24"/>
        </w:rPr>
        <w:t>º.</w:t>
      </w:r>
      <w:r w:rsidRPr="0042148E">
        <w:rPr>
          <w:rFonts w:ascii="Arial" w:eastAsia="Times New Roman" w:hAnsi="Arial" w:cs="Arial"/>
          <w:sz w:val="24"/>
          <w:szCs w:val="24"/>
        </w:rPr>
        <w:t xml:space="preserve"> </w:t>
      </w:r>
      <w:r w:rsidRPr="0042148E">
        <w:rPr>
          <w:rFonts w:ascii="Arial" w:eastAsia="Times New Roman" w:hAnsi="Arial" w:cs="Arial"/>
          <w:sz w:val="24"/>
          <w:szCs w:val="24"/>
        </w:rPr>
        <w:t xml:space="preserve">O sistema de sinalização audiovisual de que trata o art. 1º deverá atender às seguintes especificações: </w:t>
      </w:r>
    </w:p>
    <w:p w:rsidR="00E73D39" w:rsidRPr="0042148E" w:rsidP="00E73D39" w14:paraId="22CAF5F0" w14:textId="77777777">
      <w:pPr>
        <w:spacing w:before="240" w:after="240"/>
        <w:ind w:firstLine="1701"/>
        <w:jc w:val="both"/>
        <w:rPr>
          <w:rFonts w:ascii="Arial" w:eastAsia="Times New Roman" w:hAnsi="Arial" w:cs="Arial"/>
          <w:sz w:val="24"/>
          <w:szCs w:val="24"/>
        </w:rPr>
      </w:pPr>
      <w:r w:rsidRPr="0042148E">
        <w:rPr>
          <w:rFonts w:ascii="Arial" w:eastAsia="Times New Roman" w:hAnsi="Arial" w:cs="Arial"/>
          <w:sz w:val="24"/>
          <w:szCs w:val="24"/>
        </w:rPr>
        <w:t xml:space="preserve">I - Emitir um sinal sonoro distintivo e claramente audível, com volume adequado para ser percebido no ambiente interno do veículo, sem causar transtornos aos demais passageiros ou à segurança do trânsito. </w:t>
      </w:r>
    </w:p>
    <w:p w:rsidR="00E73D39" w:rsidRPr="0042148E" w:rsidP="00E73D39" w14:paraId="2D6FEF33" w14:textId="77777777">
      <w:pPr>
        <w:spacing w:before="240" w:after="240"/>
        <w:ind w:firstLine="1701"/>
        <w:jc w:val="both"/>
        <w:rPr>
          <w:rFonts w:ascii="Arial" w:eastAsia="Times New Roman" w:hAnsi="Arial" w:cs="Arial"/>
          <w:sz w:val="24"/>
          <w:szCs w:val="24"/>
        </w:rPr>
      </w:pPr>
      <w:r w:rsidRPr="0042148E">
        <w:rPr>
          <w:rFonts w:ascii="Arial" w:eastAsia="Times New Roman" w:hAnsi="Arial" w:cs="Arial"/>
          <w:sz w:val="24"/>
          <w:szCs w:val="24"/>
        </w:rPr>
        <w:t xml:space="preserve">II - Exibir, por meio de um letreiro digital ou dispositivo similar, o nome ou identificação do próximo ponto de parada, utilizando fontes, tamanhos e contrastes que garantam legibilidade em diversas condições de iluminação. </w:t>
      </w:r>
    </w:p>
    <w:p w:rsidR="00E73D39" w:rsidRPr="0042148E" w:rsidP="00E73D39" w14:paraId="1C5FE2CA" w14:textId="77777777">
      <w:pPr>
        <w:spacing w:before="240" w:after="240"/>
        <w:ind w:firstLine="1701"/>
        <w:jc w:val="both"/>
        <w:rPr>
          <w:rFonts w:ascii="Arial" w:eastAsia="Times New Roman" w:hAnsi="Arial" w:cs="Arial"/>
          <w:sz w:val="24"/>
          <w:szCs w:val="24"/>
        </w:rPr>
      </w:pPr>
      <w:r w:rsidRPr="0042148E">
        <w:rPr>
          <w:rFonts w:ascii="Arial" w:eastAsia="Times New Roman" w:hAnsi="Arial" w:cs="Arial"/>
          <w:sz w:val="24"/>
          <w:szCs w:val="24"/>
        </w:rPr>
        <w:t xml:space="preserve">III - Ser acionado automaticamente ou por solicitação do usuário, por meio de um dispositivo de fácil acesso e identificação, garantindo a utilização por pessoas com diferentes necessidades. </w:t>
      </w:r>
    </w:p>
    <w:p w:rsidR="00E73D39" w:rsidRPr="0042148E" w:rsidP="00E73D39" w14:paraId="0D206C8A" w14:textId="77777777">
      <w:pPr>
        <w:spacing w:before="240" w:after="240"/>
        <w:ind w:firstLine="1701"/>
        <w:jc w:val="both"/>
        <w:rPr>
          <w:rFonts w:ascii="Arial" w:eastAsia="Times New Roman" w:hAnsi="Arial" w:cs="Arial"/>
          <w:sz w:val="24"/>
          <w:szCs w:val="24"/>
        </w:rPr>
      </w:pPr>
      <w:r w:rsidRPr="0042148E">
        <w:rPr>
          <w:rFonts w:ascii="Arial" w:eastAsia="Times New Roman" w:hAnsi="Arial" w:cs="Arial"/>
          <w:sz w:val="24"/>
          <w:szCs w:val="24"/>
        </w:rPr>
        <w:t xml:space="preserve">IV - Possuir sistema de regulagem tanto do volume da sinalização sonora quanto do brilho e contraste do letreiro, adequando-se a diferentes horários e condições do ambiente. </w:t>
      </w:r>
    </w:p>
    <w:p w:rsidR="00E73D39" w:rsidRPr="0042148E" w:rsidP="00E73D39" w14:paraId="40001722" w14:textId="77777777">
      <w:pPr>
        <w:spacing w:before="240" w:after="240"/>
        <w:ind w:firstLine="1701"/>
        <w:jc w:val="both"/>
        <w:rPr>
          <w:rFonts w:ascii="Arial" w:eastAsia="Times New Roman" w:hAnsi="Arial" w:cs="Arial"/>
          <w:sz w:val="24"/>
          <w:szCs w:val="24"/>
        </w:rPr>
      </w:pPr>
      <w:r w:rsidRPr="0042148E">
        <w:rPr>
          <w:rFonts w:ascii="Arial" w:eastAsia="Times New Roman" w:hAnsi="Arial" w:cs="Arial"/>
          <w:sz w:val="24"/>
          <w:szCs w:val="24"/>
        </w:rPr>
        <w:t>V - Anunciar de forma clara e concisa o ponto de parada com antecedência suficiente para que o usuário possa se preparar para o desembarque.</w:t>
      </w:r>
    </w:p>
    <w:p w:rsidR="00D267D2" w:rsidRPr="0042148E" w:rsidP="00E73D39" w14:paraId="2E3065F1" w14:textId="2FF0B297">
      <w:pPr>
        <w:spacing w:before="240" w:after="240"/>
        <w:ind w:firstLine="1701"/>
        <w:jc w:val="both"/>
        <w:rPr>
          <w:rFonts w:ascii="Arial" w:hAnsi="Arial" w:cs="Arial"/>
          <w:sz w:val="24"/>
          <w:szCs w:val="24"/>
        </w:rPr>
      </w:pPr>
      <w:r w:rsidRPr="0042148E">
        <w:rPr>
          <w:rFonts w:ascii="Arial" w:eastAsia="Times New Roman" w:hAnsi="Arial" w:cs="Arial"/>
          <w:b/>
          <w:bCs/>
          <w:sz w:val="24"/>
          <w:szCs w:val="24"/>
        </w:rPr>
        <w:t xml:space="preserve">Art. </w:t>
      </w:r>
      <w:r w:rsidRPr="0042148E" w:rsidR="00A42A09">
        <w:rPr>
          <w:rFonts w:ascii="Arial" w:eastAsia="Times New Roman" w:hAnsi="Arial" w:cs="Arial"/>
          <w:b/>
          <w:bCs/>
          <w:sz w:val="24"/>
          <w:szCs w:val="24"/>
        </w:rPr>
        <w:t>3</w:t>
      </w:r>
      <w:r w:rsidRPr="0042148E">
        <w:rPr>
          <w:rFonts w:ascii="Arial" w:eastAsia="Times New Roman" w:hAnsi="Arial" w:cs="Arial"/>
          <w:b/>
          <w:bCs/>
          <w:sz w:val="24"/>
          <w:szCs w:val="24"/>
        </w:rPr>
        <w:t xml:space="preserve">º. </w:t>
      </w:r>
      <w:r w:rsidRPr="0042148E">
        <w:rPr>
          <w:rFonts w:ascii="Arial" w:hAnsi="Arial" w:cs="Arial"/>
          <w:sz w:val="24"/>
          <w:szCs w:val="24"/>
        </w:rPr>
        <w:t>A responsabilidade pela instalação, manutenção e correto funcionamento do sistema de sinalização sonora nos veículos de transporte público coletivo será das empresas concessionárias ou permissionárias do serviço no Município de Sumaré.</w:t>
      </w:r>
    </w:p>
    <w:p w:rsidR="004B4CD1" w:rsidRPr="0042148E" w:rsidP="00E73D39" w14:paraId="37CE9FD3" w14:textId="29F30CEF">
      <w:pPr>
        <w:spacing w:before="240" w:after="240"/>
        <w:ind w:firstLine="1701"/>
        <w:jc w:val="both"/>
        <w:rPr>
          <w:rFonts w:ascii="Arial" w:hAnsi="Arial" w:cs="Arial"/>
          <w:sz w:val="24"/>
          <w:szCs w:val="24"/>
        </w:rPr>
      </w:pPr>
      <w:r w:rsidRPr="0042148E">
        <w:rPr>
          <w:rFonts w:ascii="Arial" w:eastAsia="Times New Roman" w:hAnsi="Arial" w:cs="Arial"/>
          <w:b/>
          <w:bCs/>
          <w:sz w:val="24"/>
          <w:szCs w:val="24"/>
        </w:rPr>
        <w:t xml:space="preserve">Art. 4º. </w:t>
      </w:r>
      <w:r w:rsidRPr="0042148E">
        <w:rPr>
          <w:rFonts w:ascii="Arial" w:hAnsi="Arial" w:cs="Arial"/>
          <w:sz w:val="24"/>
          <w:szCs w:val="24"/>
        </w:rPr>
        <w:t xml:space="preserve">Fica o Poder Executivo autorizado a realizar processo licitatório, quando julgar adequado e na forma da legislação pertinente, para a aquisição e implementação de sistemas, aplicativos e dispositivos tecnológicos que promovam a acessibilidade de pessoas com deficiência visual, auditiva, mobilidade reduzida e idosos no transporte público coletivo. Estes sistemas </w:t>
      </w:r>
      <w:r w:rsidRPr="0042148E" w:rsidR="008C0EA8">
        <w:rPr>
          <w:rFonts w:ascii="Arial" w:hAnsi="Arial" w:cs="Arial"/>
          <w:sz w:val="24"/>
          <w:szCs w:val="24"/>
        </w:rPr>
        <w:t>poderão</w:t>
      </w:r>
      <w:r w:rsidRPr="0042148E">
        <w:rPr>
          <w:rFonts w:ascii="Arial" w:hAnsi="Arial" w:cs="Arial"/>
          <w:sz w:val="24"/>
          <w:szCs w:val="24"/>
        </w:rPr>
        <w:t xml:space="preserve"> contemplar, entre outras funcionalidades, informações em tempo real, avisos sonoros e visuais, roteirização acessível e ferramentas de orientação e localização.</w:t>
      </w:r>
    </w:p>
    <w:p w:rsidR="00D267D2" w:rsidRPr="0042148E" w:rsidP="00D267D2" w14:paraId="04FA398A" w14:textId="38641C8A">
      <w:pPr>
        <w:spacing w:before="240" w:after="240"/>
        <w:ind w:firstLine="1701"/>
        <w:jc w:val="both"/>
        <w:rPr>
          <w:rFonts w:ascii="Arial" w:hAnsi="Arial" w:cs="Arial"/>
          <w:sz w:val="24"/>
          <w:szCs w:val="24"/>
        </w:rPr>
      </w:pPr>
      <w:r w:rsidRPr="0042148E">
        <w:rPr>
          <w:rFonts w:ascii="Arial" w:eastAsia="Times New Roman" w:hAnsi="Arial" w:cs="Arial"/>
          <w:b/>
          <w:bCs/>
          <w:sz w:val="24"/>
          <w:szCs w:val="24"/>
        </w:rPr>
        <w:t xml:space="preserve">Art. </w:t>
      </w:r>
      <w:r w:rsidRPr="0042148E" w:rsidR="004B4CD1">
        <w:rPr>
          <w:rFonts w:ascii="Arial" w:eastAsia="Times New Roman" w:hAnsi="Arial" w:cs="Arial"/>
          <w:b/>
          <w:bCs/>
          <w:sz w:val="24"/>
          <w:szCs w:val="24"/>
        </w:rPr>
        <w:t>5</w:t>
      </w:r>
      <w:r w:rsidRPr="0042148E">
        <w:rPr>
          <w:rFonts w:ascii="Arial" w:eastAsia="Times New Roman" w:hAnsi="Arial" w:cs="Arial"/>
          <w:b/>
          <w:bCs/>
          <w:sz w:val="24"/>
          <w:szCs w:val="24"/>
        </w:rPr>
        <w:t xml:space="preserve">º. </w:t>
      </w:r>
      <w:r w:rsidRPr="0042148E">
        <w:rPr>
          <w:rFonts w:ascii="Arial" w:hAnsi="Arial" w:cs="Arial"/>
          <w:sz w:val="24"/>
          <w:szCs w:val="24"/>
        </w:rPr>
        <w:t>Caberá à Secretaria Municipal de Mobilidade Urbana</w:t>
      </w:r>
      <w:r w:rsidRPr="0042148E" w:rsidR="008C0EA8">
        <w:rPr>
          <w:rFonts w:ascii="Arial" w:hAnsi="Arial" w:cs="Arial"/>
          <w:sz w:val="24"/>
          <w:szCs w:val="24"/>
        </w:rPr>
        <w:t xml:space="preserve"> e Rural</w:t>
      </w:r>
      <w:r w:rsidRPr="0042148E">
        <w:rPr>
          <w:rFonts w:ascii="Arial" w:hAnsi="Arial" w:cs="Arial"/>
          <w:sz w:val="24"/>
          <w:szCs w:val="24"/>
        </w:rPr>
        <w:t xml:space="preserve"> ou órgão municipal competente a fiscalização do cumprimento desta Lei, bem como a definição de normas complementares e especificações técnicas detalhadas para a implementação do sistema de sinalização sonora, em consonância com as normas técnicas de acessibilidade e as melhores práticas existentes.</w:t>
      </w:r>
    </w:p>
    <w:p w:rsidR="00D267D2" w:rsidRPr="0042148E" w:rsidP="00D267D2" w14:paraId="78DE5489" w14:textId="77E1FC1B">
      <w:pPr>
        <w:spacing w:before="240" w:after="240" w:line="240" w:lineRule="auto"/>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4B4CD1">
        <w:rPr>
          <w:rFonts w:ascii="Arial" w:eastAsia="Times New Roman" w:hAnsi="Arial" w:cs="Arial"/>
          <w:b/>
          <w:bCs/>
          <w:sz w:val="24"/>
          <w:szCs w:val="24"/>
        </w:rPr>
        <w:t>6</w:t>
      </w:r>
      <w:r w:rsidRPr="0042148E">
        <w:rPr>
          <w:rFonts w:ascii="Arial" w:eastAsia="Times New Roman" w:hAnsi="Arial" w:cs="Arial"/>
          <w:b/>
          <w:bCs/>
          <w:sz w:val="24"/>
          <w:szCs w:val="24"/>
        </w:rPr>
        <w:t>º</w:t>
      </w:r>
      <w:r w:rsidRPr="0042148E" w:rsidR="00DC670A">
        <w:rPr>
          <w:rFonts w:ascii="Arial" w:eastAsia="Times New Roman" w:hAnsi="Arial" w:cs="Arial"/>
          <w:b/>
          <w:bCs/>
          <w:sz w:val="24"/>
          <w:szCs w:val="24"/>
        </w:rPr>
        <w:t>.</w:t>
      </w:r>
      <w:r w:rsidRPr="0042148E">
        <w:rPr>
          <w:rFonts w:ascii="Arial" w:eastAsia="Times New Roman" w:hAnsi="Arial" w:cs="Arial"/>
          <w:sz w:val="24"/>
          <w:szCs w:val="24"/>
        </w:rPr>
        <w:t xml:space="preserve"> </w:t>
      </w:r>
      <w:r w:rsidRPr="0042148E">
        <w:rPr>
          <w:rFonts w:ascii="Arial" w:eastAsia="Times New Roman" w:hAnsi="Arial" w:cs="Arial"/>
          <w:sz w:val="24"/>
          <w:szCs w:val="24"/>
        </w:rPr>
        <w:t>O descumprimento do disposto nesta Lei sujeitará as empresas concessionárias ou permissionárias às sanções previstas na legislação municipal pertinente, incluindo advertência, multa e, em caso de reincidência, outras penalidades cabíveis.</w:t>
      </w:r>
    </w:p>
    <w:p w:rsidR="006538CA" w:rsidRPr="0042148E" w:rsidP="006538CA" w14:paraId="2C809035" w14:textId="0B3A0E02">
      <w:pPr>
        <w:spacing w:before="240" w:after="240" w:line="240" w:lineRule="auto"/>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4B4CD1">
        <w:rPr>
          <w:rFonts w:ascii="Arial" w:eastAsia="Times New Roman" w:hAnsi="Arial" w:cs="Arial"/>
          <w:b/>
          <w:bCs/>
          <w:sz w:val="24"/>
          <w:szCs w:val="24"/>
        </w:rPr>
        <w:t>7</w:t>
      </w:r>
      <w:r w:rsidRPr="0042148E">
        <w:rPr>
          <w:rFonts w:ascii="Arial" w:eastAsia="Times New Roman" w:hAnsi="Arial" w:cs="Arial"/>
          <w:b/>
          <w:bCs/>
          <w:sz w:val="24"/>
          <w:szCs w:val="24"/>
        </w:rPr>
        <w:t xml:space="preserve">º. </w:t>
      </w:r>
      <w:r w:rsidRPr="0042148E">
        <w:rPr>
          <w:rFonts w:ascii="Arial" w:eastAsia="Times New Roman" w:hAnsi="Arial" w:cs="Arial"/>
          <w:sz w:val="24"/>
          <w:szCs w:val="24"/>
        </w:rPr>
        <w:t xml:space="preserve">O Poder Executivo regulamentará esta Lei no prazo de até </w:t>
      </w:r>
      <w:r w:rsidRPr="0042148E" w:rsidR="00C0700B">
        <w:rPr>
          <w:rFonts w:ascii="Arial" w:eastAsia="Times New Roman" w:hAnsi="Arial" w:cs="Arial"/>
          <w:sz w:val="24"/>
          <w:szCs w:val="24"/>
        </w:rPr>
        <w:t>3</w:t>
      </w:r>
      <w:r w:rsidRPr="0042148E">
        <w:rPr>
          <w:rFonts w:ascii="Arial" w:eastAsia="Times New Roman" w:hAnsi="Arial" w:cs="Arial"/>
          <w:sz w:val="24"/>
          <w:szCs w:val="24"/>
        </w:rPr>
        <w:t>0 (</w:t>
      </w:r>
      <w:r w:rsidRPr="0042148E" w:rsidR="00C0700B">
        <w:rPr>
          <w:rFonts w:ascii="Arial" w:eastAsia="Times New Roman" w:hAnsi="Arial" w:cs="Arial"/>
          <w:sz w:val="24"/>
          <w:szCs w:val="24"/>
        </w:rPr>
        <w:t>trinta</w:t>
      </w:r>
      <w:r w:rsidRPr="0042148E">
        <w:rPr>
          <w:rFonts w:ascii="Arial" w:eastAsia="Times New Roman" w:hAnsi="Arial" w:cs="Arial"/>
          <w:sz w:val="24"/>
          <w:szCs w:val="24"/>
        </w:rPr>
        <w:t>) dias contados da data de sua publicação, especialmente quanto aos aspectos técnicos e operacionais necessários à sua implementação.</w:t>
      </w:r>
    </w:p>
    <w:p w:rsidR="006538CA" w:rsidRPr="0042148E" w:rsidP="006538CA" w14:paraId="5293FE4E" w14:textId="28D69605">
      <w:pPr>
        <w:spacing w:before="240" w:after="240" w:line="240" w:lineRule="auto"/>
        <w:ind w:firstLine="1701"/>
        <w:jc w:val="both"/>
        <w:rPr>
          <w:rFonts w:ascii="Arial" w:eastAsia="Times New Roman" w:hAnsi="Arial" w:cs="Arial"/>
          <w:sz w:val="24"/>
          <w:szCs w:val="24"/>
        </w:rPr>
      </w:pPr>
      <w:r w:rsidRPr="0042148E">
        <w:rPr>
          <w:rFonts w:ascii="Arial" w:eastAsia="Times New Roman" w:hAnsi="Arial" w:cs="Arial"/>
          <w:sz w:val="24"/>
          <w:szCs w:val="24"/>
        </w:rPr>
        <w:t xml:space="preserve">§1º A operacionalização das medidas previstas nesta Lei deverá ocorrer no prazo máximo de </w:t>
      </w:r>
      <w:r w:rsidRPr="0042148E" w:rsidR="00D2142B">
        <w:rPr>
          <w:rFonts w:ascii="Arial" w:eastAsia="Times New Roman" w:hAnsi="Arial" w:cs="Arial"/>
          <w:sz w:val="24"/>
          <w:szCs w:val="24"/>
        </w:rPr>
        <w:t>60</w:t>
      </w:r>
      <w:r w:rsidRPr="0042148E">
        <w:rPr>
          <w:rFonts w:ascii="Arial" w:eastAsia="Times New Roman" w:hAnsi="Arial" w:cs="Arial"/>
          <w:sz w:val="24"/>
          <w:szCs w:val="24"/>
        </w:rPr>
        <w:t xml:space="preserve"> (</w:t>
      </w:r>
      <w:r w:rsidRPr="0042148E" w:rsidR="00D2142B">
        <w:rPr>
          <w:rFonts w:ascii="Arial" w:eastAsia="Times New Roman" w:hAnsi="Arial" w:cs="Arial"/>
          <w:sz w:val="24"/>
          <w:szCs w:val="24"/>
        </w:rPr>
        <w:t>sessenta</w:t>
      </w:r>
      <w:r w:rsidRPr="0042148E">
        <w:rPr>
          <w:rFonts w:ascii="Arial" w:eastAsia="Times New Roman" w:hAnsi="Arial" w:cs="Arial"/>
          <w:sz w:val="24"/>
          <w:szCs w:val="24"/>
        </w:rPr>
        <w:t>) dias, contado da data de publicação de sua regulamentação.</w:t>
      </w:r>
    </w:p>
    <w:p w:rsidR="006538CA" w:rsidRPr="0042148E" w:rsidP="006538CA" w14:paraId="3571BBC8" w14:textId="4899FF59">
      <w:pPr>
        <w:spacing w:before="240" w:after="240" w:line="240" w:lineRule="auto"/>
        <w:ind w:firstLine="1701"/>
        <w:jc w:val="both"/>
        <w:rPr>
          <w:rFonts w:ascii="Arial" w:eastAsia="Times New Roman" w:hAnsi="Arial" w:cs="Arial"/>
          <w:sz w:val="24"/>
          <w:szCs w:val="24"/>
        </w:rPr>
      </w:pPr>
      <w:r w:rsidRPr="0042148E">
        <w:rPr>
          <w:rFonts w:ascii="Arial" w:eastAsia="Times New Roman" w:hAnsi="Arial" w:cs="Arial"/>
          <w:sz w:val="24"/>
          <w:szCs w:val="24"/>
        </w:rPr>
        <w:t xml:space="preserve">§2º As empresas concessionárias ou permissionárias do serviço de transporte público coletivo municipal terão o prazo de até </w:t>
      </w:r>
      <w:r w:rsidRPr="0042148E" w:rsidR="00D2142B">
        <w:rPr>
          <w:rFonts w:ascii="Arial" w:eastAsia="Times New Roman" w:hAnsi="Arial" w:cs="Arial"/>
          <w:sz w:val="24"/>
          <w:szCs w:val="24"/>
        </w:rPr>
        <w:t>9</w:t>
      </w:r>
      <w:r w:rsidRPr="0042148E">
        <w:rPr>
          <w:rFonts w:ascii="Arial" w:eastAsia="Times New Roman" w:hAnsi="Arial" w:cs="Arial"/>
          <w:sz w:val="24"/>
          <w:szCs w:val="24"/>
        </w:rPr>
        <w:t>0</w:t>
      </w:r>
      <w:r w:rsidRPr="0042148E">
        <w:rPr>
          <w:rFonts w:ascii="Arial" w:eastAsia="Times New Roman" w:hAnsi="Arial" w:cs="Arial"/>
          <w:sz w:val="24"/>
          <w:szCs w:val="24"/>
        </w:rPr>
        <w:t xml:space="preserve"> (</w:t>
      </w:r>
      <w:r w:rsidRPr="0042148E" w:rsidR="00D2142B">
        <w:rPr>
          <w:rFonts w:ascii="Arial" w:eastAsia="Times New Roman" w:hAnsi="Arial" w:cs="Arial"/>
          <w:sz w:val="24"/>
          <w:szCs w:val="24"/>
        </w:rPr>
        <w:t>noventa</w:t>
      </w:r>
      <w:r w:rsidRPr="0042148E">
        <w:rPr>
          <w:rFonts w:ascii="Arial" w:eastAsia="Times New Roman" w:hAnsi="Arial" w:cs="Arial"/>
          <w:sz w:val="24"/>
          <w:szCs w:val="24"/>
        </w:rPr>
        <w:t xml:space="preserve">) </w:t>
      </w:r>
      <w:r w:rsidRPr="0042148E">
        <w:rPr>
          <w:rFonts w:ascii="Arial" w:eastAsia="Times New Roman" w:hAnsi="Arial" w:cs="Arial"/>
          <w:sz w:val="24"/>
          <w:szCs w:val="24"/>
        </w:rPr>
        <w:t>dias</w:t>
      </w:r>
      <w:r w:rsidRPr="0042148E">
        <w:rPr>
          <w:rFonts w:ascii="Arial" w:eastAsia="Times New Roman" w:hAnsi="Arial" w:cs="Arial"/>
          <w:sz w:val="24"/>
          <w:szCs w:val="24"/>
        </w:rPr>
        <w:t>, contados a partir da regulamentação mencionada no caput, para realizar a instalação, adaptação e pleno funcionamento dos sistemas de sinalização audiovisual em seus veículos, conforme os parâmetros definidos pelo Poder Executivo.</w:t>
      </w:r>
    </w:p>
    <w:p w:rsidR="00E2533A" w:rsidRPr="0042148E" w:rsidP="006538CA" w14:paraId="1D624235" w14:textId="5B0F386A">
      <w:pPr>
        <w:spacing w:before="240" w:after="240" w:line="240" w:lineRule="auto"/>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A02444">
        <w:rPr>
          <w:rFonts w:ascii="Arial" w:eastAsia="Times New Roman" w:hAnsi="Arial" w:cs="Arial"/>
          <w:b/>
          <w:bCs/>
          <w:sz w:val="24"/>
          <w:szCs w:val="24"/>
        </w:rPr>
        <w:t>8</w:t>
      </w:r>
      <w:r w:rsidRPr="0042148E">
        <w:rPr>
          <w:rFonts w:ascii="Arial" w:eastAsia="Times New Roman" w:hAnsi="Arial" w:cs="Arial"/>
          <w:b/>
          <w:bCs/>
          <w:sz w:val="24"/>
          <w:szCs w:val="24"/>
        </w:rPr>
        <w:t>º.</w:t>
      </w:r>
      <w:r w:rsidRPr="0042148E">
        <w:rPr>
          <w:rFonts w:ascii="Arial" w:eastAsia="Times New Roman" w:hAnsi="Arial" w:cs="Arial"/>
          <w:sz w:val="24"/>
          <w:szCs w:val="24"/>
        </w:rPr>
        <w:t xml:space="preserve"> </w:t>
      </w:r>
      <w:r w:rsidRPr="0042148E" w:rsidR="00162A08">
        <w:rPr>
          <w:rFonts w:ascii="Arial" w:eastAsia="Times New Roman" w:hAnsi="Arial" w:cs="Arial"/>
          <w:sz w:val="24"/>
          <w:szCs w:val="24"/>
        </w:rPr>
        <w:t>Revogam-se as disposições em contrário</w:t>
      </w:r>
      <w:r w:rsidRPr="0042148E" w:rsidR="00A42A09">
        <w:rPr>
          <w:rFonts w:ascii="Arial" w:eastAsia="Times New Roman" w:hAnsi="Arial" w:cs="Arial"/>
          <w:sz w:val="24"/>
          <w:szCs w:val="24"/>
        </w:rPr>
        <w:t>.</w:t>
      </w:r>
    </w:p>
    <w:p w:rsidR="00345212" w:rsidRPr="0042148E" w:rsidP="007913A6" w14:paraId="3201E9AF" w14:textId="62E65327">
      <w:pPr>
        <w:spacing w:before="240" w:after="240" w:line="240" w:lineRule="auto"/>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A02444">
        <w:rPr>
          <w:rFonts w:ascii="Arial" w:eastAsia="Times New Roman" w:hAnsi="Arial" w:cs="Arial"/>
          <w:b/>
          <w:bCs/>
          <w:sz w:val="24"/>
          <w:szCs w:val="24"/>
        </w:rPr>
        <w:t>9</w:t>
      </w:r>
      <w:r w:rsidRPr="0042148E">
        <w:rPr>
          <w:rFonts w:ascii="Arial" w:eastAsia="Times New Roman" w:hAnsi="Arial" w:cs="Arial"/>
          <w:b/>
          <w:bCs/>
          <w:sz w:val="24"/>
          <w:szCs w:val="24"/>
        </w:rPr>
        <w:t>º</w:t>
      </w:r>
      <w:r w:rsidRPr="0042148E" w:rsidR="00DC670A">
        <w:rPr>
          <w:rFonts w:ascii="Arial" w:eastAsia="Times New Roman" w:hAnsi="Arial" w:cs="Arial"/>
          <w:b/>
          <w:bCs/>
          <w:sz w:val="24"/>
          <w:szCs w:val="24"/>
        </w:rPr>
        <w:t>.</w:t>
      </w:r>
      <w:r w:rsidRPr="0042148E">
        <w:rPr>
          <w:rFonts w:ascii="Arial" w:eastAsia="Times New Roman" w:hAnsi="Arial" w:cs="Arial"/>
          <w:sz w:val="24"/>
          <w:szCs w:val="24"/>
        </w:rPr>
        <w:t xml:space="preserve"> Esta Lei entra em vigor </w:t>
      </w:r>
      <w:r w:rsidRPr="0042148E" w:rsidR="000B096C">
        <w:rPr>
          <w:rFonts w:ascii="Arial" w:eastAsia="Times New Roman" w:hAnsi="Arial" w:cs="Arial"/>
          <w:sz w:val="24"/>
          <w:szCs w:val="24"/>
        </w:rPr>
        <w:t>n</w:t>
      </w:r>
      <w:r w:rsidRPr="0042148E">
        <w:rPr>
          <w:rFonts w:ascii="Arial" w:eastAsia="Times New Roman" w:hAnsi="Arial" w:cs="Arial"/>
          <w:sz w:val="24"/>
          <w:szCs w:val="24"/>
        </w:rPr>
        <w:t>a data de sua publicação</w:t>
      </w:r>
      <w:r w:rsidRPr="0042148E" w:rsidR="007C1B3D">
        <w:rPr>
          <w:rFonts w:ascii="Arial" w:eastAsia="Times New Roman" w:hAnsi="Arial" w:cs="Arial"/>
          <w:sz w:val="24"/>
          <w:szCs w:val="24"/>
        </w:rPr>
        <w:t xml:space="preserve"> oficial</w:t>
      </w:r>
      <w:r w:rsidRPr="0042148E" w:rsidR="006600FE">
        <w:rPr>
          <w:rFonts w:ascii="Arial" w:eastAsia="Times New Roman" w:hAnsi="Arial" w:cs="Arial"/>
          <w:sz w:val="24"/>
          <w:szCs w:val="24"/>
        </w:rPr>
        <w:t>.</w:t>
      </w:r>
    </w:p>
    <w:p w:rsidR="004C5B49" w:rsidRPr="0042148E" w:rsidP="000954A2" w14:paraId="1CB1A7A6" w14:textId="77777777">
      <w:pPr>
        <w:spacing w:before="240" w:after="240" w:line="240" w:lineRule="auto"/>
        <w:jc w:val="center"/>
        <w:rPr>
          <w:rFonts w:ascii="Arial" w:hAnsi="Arial" w:cs="Arial"/>
          <w:sz w:val="24"/>
          <w:szCs w:val="24"/>
        </w:rPr>
      </w:pPr>
    </w:p>
    <w:p w:rsidR="002D1B8F" w:rsidRPr="0042148E" w:rsidP="000954A2" w14:paraId="02CF0999" w14:textId="77777777">
      <w:pPr>
        <w:spacing w:before="240" w:after="240" w:line="240" w:lineRule="auto"/>
        <w:jc w:val="center"/>
        <w:rPr>
          <w:rFonts w:ascii="Arial" w:hAnsi="Arial" w:cs="Arial"/>
          <w:sz w:val="24"/>
          <w:szCs w:val="24"/>
        </w:rPr>
      </w:pPr>
    </w:p>
    <w:p w:rsidR="000954A2" w:rsidRPr="0042148E" w:rsidP="000954A2" w14:paraId="7B17230C" w14:textId="47DB6241">
      <w:pPr>
        <w:spacing w:before="240" w:after="240" w:line="240" w:lineRule="auto"/>
        <w:jc w:val="center"/>
        <w:rPr>
          <w:rFonts w:ascii="Arial" w:hAnsi="Arial" w:cs="Arial"/>
          <w:sz w:val="24"/>
          <w:szCs w:val="24"/>
        </w:rPr>
      </w:pPr>
      <w:r w:rsidRPr="0042148E">
        <w:rPr>
          <w:rFonts w:ascii="Arial" w:hAnsi="Arial" w:cs="Arial"/>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224011</wp:posOffset>
            </wp:positionV>
            <wp:extent cx="1424763" cy="544995"/>
            <wp:effectExtent l="0" t="0" r="0" b="7620"/>
            <wp:wrapNone/>
            <wp:docPr id="20385656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50656" name="Imagem 1911350656"/>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r w:rsidRPr="0042148E">
        <w:rPr>
          <w:rFonts w:ascii="Arial" w:hAnsi="Arial" w:cs="Arial"/>
          <w:sz w:val="24"/>
          <w:szCs w:val="24"/>
        </w:rPr>
        <w:t xml:space="preserve">Sumaré, </w:t>
      </w:r>
      <w:r w:rsidRPr="0042148E" w:rsidR="00ED5743">
        <w:rPr>
          <w:rFonts w:ascii="Arial" w:hAnsi="Arial" w:cs="Arial"/>
          <w:sz w:val="24"/>
          <w:szCs w:val="24"/>
        </w:rPr>
        <w:t>1</w:t>
      </w:r>
      <w:r w:rsidRPr="0042148E" w:rsidR="004C5B49">
        <w:rPr>
          <w:rFonts w:ascii="Arial" w:hAnsi="Arial" w:cs="Arial"/>
          <w:sz w:val="24"/>
          <w:szCs w:val="24"/>
        </w:rPr>
        <w:t>5</w:t>
      </w:r>
      <w:r w:rsidRPr="0042148E">
        <w:rPr>
          <w:rFonts w:ascii="Arial" w:hAnsi="Arial" w:cs="Arial"/>
          <w:sz w:val="24"/>
          <w:szCs w:val="24"/>
        </w:rPr>
        <w:t xml:space="preserve"> de </w:t>
      </w:r>
      <w:r w:rsidRPr="0042148E" w:rsidR="006249FE">
        <w:rPr>
          <w:rFonts w:ascii="Arial" w:hAnsi="Arial" w:cs="Arial"/>
          <w:sz w:val="24"/>
          <w:szCs w:val="24"/>
        </w:rPr>
        <w:t>abril</w:t>
      </w:r>
      <w:r w:rsidRPr="0042148E">
        <w:rPr>
          <w:rFonts w:ascii="Arial" w:hAnsi="Arial" w:cs="Arial"/>
          <w:sz w:val="24"/>
          <w:szCs w:val="24"/>
        </w:rPr>
        <w:t xml:space="preserve"> de 2025.</w:t>
      </w:r>
    </w:p>
    <w:bookmarkEnd w:id="0"/>
    <w:p w:rsidR="000954A2" w:rsidRPr="0042148E" w:rsidP="004B4CD1" w14:paraId="34C639A8" w14:textId="3548E08D">
      <w:pPr>
        <w:spacing w:before="240" w:after="240" w:line="240" w:lineRule="auto"/>
        <w:jc w:val="center"/>
        <w:rPr>
          <w:rFonts w:ascii="Arial" w:hAnsi="Arial" w:cs="Arial"/>
          <w:sz w:val="24"/>
          <w:szCs w:val="24"/>
        </w:rPr>
      </w:pPr>
      <w:r w:rsidRPr="0042148E">
        <w:rPr>
          <w:rFonts w:ascii="Arial" w:hAnsi="Arial" w:cs="Arial"/>
          <w:sz w:val="24"/>
          <w:szCs w:val="24"/>
        </w:rPr>
        <w:t xml:space="preserve"> </w:t>
      </w:r>
    </w:p>
    <w:p w:rsidR="000954A2" w:rsidRPr="0042148E" w:rsidP="000954A2" w14:paraId="339EABFD" w14:textId="77777777">
      <w:pPr>
        <w:spacing w:after="0"/>
        <w:jc w:val="center"/>
        <w:rPr>
          <w:rFonts w:ascii="Arial" w:hAnsi="Arial" w:cs="Arial"/>
          <w:bCs/>
          <w:sz w:val="24"/>
          <w:szCs w:val="24"/>
        </w:rPr>
      </w:pPr>
      <w:r w:rsidRPr="0042148E">
        <w:rPr>
          <w:rFonts w:ascii="Arial" w:hAnsi="Arial" w:cs="Arial"/>
          <w:bCs/>
          <w:sz w:val="24"/>
          <w:szCs w:val="24"/>
        </w:rPr>
        <w:t xml:space="preserve">Geraldo Medeiros da Silva </w:t>
      </w:r>
    </w:p>
    <w:p w:rsidR="000954A2" w:rsidRPr="0042148E" w:rsidP="000954A2" w14:paraId="6938C719" w14:textId="77777777">
      <w:pPr>
        <w:spacing w:after="0"/>
        <w:jc w:val="center"/>
        <w:rPr>
          <w:rFonts w:ascii="Arial" w:hAnsi="Arial" w:cs="Arial"/>
          <w:b/>
          <w:sz w:val="24"/>
          <w:szCs w:val="24"/>
        </w:rPr>
      </w:pPr>
      <w:r w:rsidRPr="0042148E">
        <w:rPr>
          <w:rFonts w:ascii="Arial" w:hAnsi="Arial" w:cs="Arial"/>
          <w:b/>
          <w:sz w:val="24"/>
          <w:szCs w:val="24"/>
        </w:rPr>
        <w:t>(Geraldo Medeiros)</w:t>
      </w:r>
    </w:p>
    <w:p w:rsidR="00345212" w:rsidRPr="0042148E" w:rsidP="000954A2" w14:paraId="423B0125" w14:textId="40465377">
      <w:pPr>
        <w:spacing w:after="0"/>
        <w:jc w:val="center"/>
        <w:rPr>
          <w:rFonts w:ascii="Arial" w:hAnsi="Arial" w:cs="Arial"/>
          <w:b/>
          <w:sz w:val="24"/>
          <w:szCs w:val="24"/>
        </w:rPr>
      </w:pPr>
      <w:r w:rsidRPr="0042148E">
        <w:rPr>
          <w:rFonts w:ascii="Arial" w:hAnsi="Arial" w:cs="Arial"/>
          <w:b/>
          <w:sz w:val="24"/>
          <w:szCs w:val="24"/>
        </w:rPr>
        <w:t>Vereador</w:t>
      </w:r>
    </w:p>
    <w:p w:rsidR="00345212" w:rsidRPr="0042148E" w14:paraId="64FCD5B1" w14:textId="77777777">
      <w:pPr>
        <w:rPr>
          <w:rFonts w:ascii="Arial" w:hAnsi="Arial" w:cs="Arial"/>
          <w:b/>
          <w:sz w:val="24"/>
          <w:szCs w:val="24"/>
        </w:rPr>
      </w:pPr>
      <w:r w:rsidRPr="0042148E">
        <w:rPr>
          <w:rFonts w:ascii="Arial" w:hAnsi="Arial" w:cs="Arial"/>
          <w:b/>
          <w:sz w:val="24"/>
          <w:szCs w:val="24"/>
        </w:rPr>
        <w:br w:type="page"/>
      </w:r>
    </w:p>
    <w:p w:rsidR="00345212" w:rsidRPr="0042148E" w:rsidP="00345212" w14:paraId="26FC1C8D" w14:textId="77777777">
      <w:pPr>
        <w:spacing w:after="120" w:line="240" w:lineRule="auto"/>
        <w:jc w:val="center"/>
        <w:rPr>
          <w:rFonts w:ascii="Arial" w:eastAsia="Times New Roman" w:hAnsi="Arial" w:cs="Arial"/>
          <w:sz w:val="24"/>
          <w:szCs w:val="24"/>
        </w:rPr>
      </w:pPr>
      <w:r w:rsidRPr="0042148E">
        <w:rPr>
          <w:rFonts w:ascii="Arial" w:eastAsia="Times New Roman" w:hAnsi="Arial" w:cs="Arial"/>
          <w:b/>
          <w:bCs/>
          <w:sz w:val="24"/>
          <w:szCs w:val="24"/>
        </w:rPr>
        <w:t>JUSTIFICATIVA</w:t>
      </w:r>
    </w:p>
    <w:p w:rsidR="00345212" w:rsidRPr="0042148E" w:rsidP="000954A2" w14:paraId="08DADFEB" w14:textId="77777777">
      <w:pPr>
        <w:spacing w:after="0"/>
        <w:jc w:val="center"/>
        <w:rPr>
          <w:rFonts w:ascii="Arial" w:hAnsi="Arial" w:cs="Arial"/>
          <w:b/>
          <w:sz w:val="24"/>
          <w:szCs w:val="24"/>
        </w:rPr>
      </w:pPr>
    </w:p>
    <w:p w:rsidR="00A45B1E" w:rsidRPr="0042148E" w:rsidP="005B025B" w14:paraId="776CC2B4" w14:textId="77777777">
      <w:pPr>
        <w:spacing w:before="160" w:line="240" w:lineRule="auto"/>
        <w:ind w:firstLine="1418"/>
        <w:jc w:val="both"/>
        <w:rPr>
          <w:rFonts w:ascii="Arial" w:hAnsi="Arial" w:cs="Arial"/>
          <w:bCs/>
          <w:sz w:val="24"/>
          <w:szCs w:val="24"/>
        </w:rPr>
      </w:pPr>
      <w:r w:rsidRPr="0042148E">
        <w:rPr>
          <w:rFonts w:ascii="Arial" w:hAnsi="Arial" w:cs="Arial"/>
          <w:bCs/>
          <w:sz w:val="24"/>
          <w:szCs w:val="24"/>
        </w:rPr>
        <w:t>A necessidade de promover um transporte público verdadeiramente inclusivo é um dos pilares para a construção de uma cidade mais justa e democrática. Em Sumaré, onde a diversidade das demandas dos usuários do transporte coletivo é cada vez mais evidente, a iniciativa de implantar um sistema de sinalização audiovisual se apresenta como uma medida indispensável. Essa proposta visa garantir que todos os cidadãos – em especial aqueles com deficiência visual e auditiva – tenham acesso facilitado às informações referentes aos pontos de parada, reforçando a autonomia e a segurança dos passageiros.</w:t>
      </w:r>
    </w:p>
    <w:p w:rsidR="00A45B1E" w:rsidRPr="0042148E" w:rsidP="005B025B" w14:paraId="311E6F5B" w14:textId="77777777">
      <w:pPr>
        <w:spacing w:before="160" w:line="240" w:lineRule="auto"/>
        <w:ind w:firstLine="1418"/>
        <w:jc w:val="both"/>
        <w:rPr>
          <w:rFonts w:ascii="Arial" w:hAnsi="Arial" w:cs="Arial"/>
          <w:bCs/>
          <w:sz w:val="24"/>
          <w:szCs w:val="24"/>
        </w:rPr>
      </w:pPr>
      <w:r w:rsidRPr="0042148E">
        <w:rPr>
          <w:rFonts w:ascii="Arial" w:hAnsi="Arial" w:cs="Arial"/>
          <w:bCs/>
          <w:sz w:val="24"/>
          <w:szCs w:val="24"/>
        </w:rPr>
        <w:t>Ao combinar sinalização sonora com letreiros digitais, o sistema oferece uma solução híbrida que amplia os benefícios de acessibilidade para um público diversificado. Não se trata apenas de permitir que as pessoas com deficiência visual se orientem melhor, mas também de atender idosos, pessoas com mobilidade reduzida, turistas e demais usuários que, em algum momento, podem enfrentar desafios para se localizar. Essa redundância na comunicação – por meio de instrumentos auditivos e visuais – reforça a eficácia da informação, adaptando-se às variadas condições dos ambientes urbanos e garantindo que a mensagem seja recebida de forma clara e precisa.</w:t>
      </w:r>
    </w:p>
    <w:p w:rsidR="00A45B1E" w:rsidRPr="0042148E" w:rsidP="005B025B" w14:paraId="38AD4328" w14:textId="06C1AC94">
      <w:pPr>
        <w:spacing w:before="160" w:line="240" w:lineRule="auto"/>
        <w:ind w:firstLine="1418"/>
        <w:jc w:val="both"/>
        <w:rPr>
          <w:rFonts w:ascii="Arial" w:hAnsi="Arial" w:cs="Arial"/>
          <w:bCs/>
          <w:sz w:val="24"/>
          <w:szCs w:val="24"/>
        </w:rPr>
      </w:pPr>
      <w:r w:rsidRPr="0042148E">
        <w:rPr>
          <w:rFonts w:ascii="Arial" w:hAnsi="Arial" w:cs="Arial"/>
          <w:bCs/>
          <w:sz w:val="24"/>
          <w:szCs w:val="24"/>
        </w:rPr>
        <w:t xml:space="preserve">Além disso, a implantação desse sistema está alinhada às melhores práticas internacionais e nacionais em termos de acessibilidade e mobilidade urbana. O investimento em tecnologias de </w:t>
      </w:r>
      <w:r w:rsidRPr="0042148E" w:rsidR="00714716">
        <w:rPr>
          <w:rFonts w:ascii="Arial" w:hAnsi="Arial" w:cs="Arial"/>
          <w:bCs/>
          <w:sz w:val="24"/>
          <w:szCs w:val="24"/>
        </w:rPr>
        <w:t>a</w:t>
      </w:r>
      <w:r w:rsidRPr="0042148E">
        <w:rPr>
          <w:rFonts w:ascii="Arial" w:hAnsi="Arial" w:cs="Arial"/>
          <w:bCs/>
          <w:sz w:val="24"/>
          <w:szCs w:val="24"/>
        </w:rPr>
        <w:t>udio</w:t>
      </w:r>
      <w:r w:rsidRPr="0042148E" w:rsidR="004B4CD1">
        <w:rPr>
          <w:rFonts w:ascii="Arial" w:hAnsi="Arial" w:cs="Arial"/>
          <w:bCs/>
          <w:sz w:val="24"/>
          <w:szCs w:val="24"/>
        </w:rPr>
        <w:t>visuais</w:t>
      </w:r>
      <w:r w:rsidRPr="0042148E">
        <w:rPr>
          <w:rFonts w:ascii="Arial" w:hAnsi="Arial" w:cs="Arial"/>
          <w:bCs/>
          <w:sz w:val="24"/>
          <w:szCs w:val="24"/>
        </w:rPr>
        <w:t xml:space="preserve"> contribui para a modernização dos serviços públicos, ao mesmo tempo em que valoriza a cidadania. A possibilidade de desenvolver uma implementação gradual, por meio de parcerias estratégicas e planos de financiamento que contemplem a atualização das frotas de veículos, demonstra um compromisso com a sustentabilidade do projeto e com a responsabilidade fiscal do Município. Essa abordagem não só minimiza os impactos financeiros iniciais, mas também estimula a inovação e a melhoria contínua dos serviços de transporte.</w:t>
      </w:r>
    </w:p>
    <w:p w:rsidR="005B025B" w:rsidRPr="0042148E" w:rsidP="005B025B" w14:paraId="376FF71A" w14:textId="418B4C1F">
      <w:pPr>
        <w:spacing w:before="160" w:line="240" w:lineRule="auto"/>
        <w:ind w:firstLine="1418"/>
        <w:jc w:val="both"/>
        <w:rPr>
          <w:rFonts w:ascii="Arial" w:hAnsi="Arial" w:cs="Arial"/>
          <w:bCs/>
          <w:sz w:val="24"/>
          <w:szCs w:val="24"/>
        </w:rPr>
      </w:pPr>
      <w:r w:rsidRPr="0042148E">
        <w:rPr>
          <w:rFonts w:ascii="Arial" w:hAnsi="Arial" w:cs="Arial"/>
          <w:bCs/>
          <w:sz w:val="24"/>
          <w:szCs w:val="24"/>
        </w:rPr>
        <w:t>Os prazos estipulados consideram a complexidade dos aspectos técnicos, normativos e operacionais envolvidos, bem como a necessidade de ampla divulgação e treinamento para a sua efetiva aplicação.</w:t>
      </w:r>
    </w:p>
    <w:p w:rsidR="00714716" w:rsidRPr="0042148E" w:rsidP="005B025B" w14:paraId="7C6280DF" w14:textId="3C6BC71E">
      <w:pPr>
        <w:spacing w:before="160" w:line="240" w:lineRule="auto"/>
        <w:ind w:firstLine="1418"/>
        <w:jc w:val="both"/>
        <w:rPr>
          <w:rFonts w:ascii="Arial" w:hAnsi="Arial" w:cs="Arial"/>
          <w:bCs/>
          <w:sz w:val="24"/>
          <w:szCs w:val="24"/>
        </w:rPr>
      </w:pPr>
      <w:r w:rsidRPr="0042148E">
        <w:rPr>
          <w:rFonts w:ascii="Arial" w:hAnsi="Arial" w:cs="Arial"/>
          <w:bCs/>
          <w:sz w:val="24"/>
          <w:szCs w:val="24"/>
        </w:rPr>
        <w:t>A crescente preocupação com a inclusão e a acessibilidade no transporte público tem motivado diversas iniciativas em âmbito nacional. Como exemplos bem-sucedidos, destacam-se as cidades de Sorocaba e São Paulo, que implementaram o aplicativo “</w:t>
      </w:r>
      <w:r w:rsidRPr="0042148E">
        <w:rPr>
          <w:rFonts w:ascii="Arial" w:hAnsi="Arial" w:cs="Arial"/>
          <w:b/>
          <w:sz w:val="24"/>
          <w:szCs w:val="24"/>
        </w:rPr>
        <w:t>CittaMobi</w:t>
      </w:r>
      <w:r w:rsidRPr="0042148E">
        <w:rPr>
          <w:rFonts w:ascii="Arial" w:hAnsi="Arial" w:cs="Arial"/>
          <w:b/>
          <w:sz w:val="24"/>
          <w:szCs w:val="24"/>
        </w:rPr>
        <w:t xml:space="preserve"> Acessibilidade</w:t>
      </w:r>
      <w:r w:rsidRPr="0042148E">
        <w:rPr>
          <w:rFonts w:ascii="Arial" w:hAnsi="Arial" w:cs="Arial"/>
          <w:bCs/>
          <w:sz w:val="24"/>
          <w:szCs w:val="24"/>
        </w:rPr>
        <w:t>” em seus sistemas de transporte coletivo. Em Sorocaba, a ferramenta já oferecia funcionalidades para pessoas com deficiência visual desde 2017, sendo aprimorada em novembro de 2023. Já na capital paulista, a parceria para disponibilização do aplicativo ocorreu em dezembro de 2023. A adoção desta tecnologia demonstra o potencial de soluções digitais para facilitar a mobilidade urbana de pessoas com deficiência visual, fornecendo informações essenciais em tempo real e promovendo maior autonomia em seus deslocamentos.</w:t>
      </w:r>
    </w:p>
    <w:p w:rsidR="00335D5F" w:rsidRPr="0042148E" w:rsidP="00335D5F" w14:paraId="5CD6E5E3" w14:textId="4FD2C60D">
      <w:pPr>
        <w:spacing w:before="160" w:line="240" w:lineRule="auto"/>
        <w:ind w:firstLine="1418"/>
        <w:jc w:val="both"/>
        <w:rPr>
          <w:rFonts w:ascii="Arial" w:hAnsi="Arial" w:cs="Arial"/>
          <w:bCs/>
          <w:sz w:val="24"/>
          <w:szCs w:val="24"/>
        </w:rPr>
      </w:pPr>
      <w:r>
        <w:rPr>
          <w:rFonts w:ascii="Arial" w:hAnsi="Arial" w:cs="Arial"/>
          <w:bCs/>
          <w:sz w:val="24"/>
          <w:szCs w:val="24"/>
        </w:rPr>
        <w:t>Quanto aos critérios de legalidade da norma, o</w:t>
      </w:r>
      <w:r w:rsidRPr="0042148E">
        <w:rPr>
          <w:rFonts w:ascii="Arial" w:hAnsi="Arial" w:cs="Arial"/>
          <w:bCs/>
          <w:sz w:val="24"/>
          <w:szCs w:val="24"/>
        </w:rPr>
        <w:t xml:space="preserve"> Município possui competência para legislar sobre assuntos de interesse local e sobre o serviço público de transporte coletivo municipal (art. 30, I e V da Constituição Federal).</w:t>
      </w:r>
      <w:r w:rsidRPr="0042148E">
        <w:rPr>
          <w:rFonts w:ascii="Arial" w:hAnsi="Arial" w:cs="Arial"/>
          <w:bCs/>
          <w:sz w:val="24"/>
          <w:szCs w:val="24"/>
        </w:rPr>
        <w:t xml:space="preserve"> </w:t>
      </w:r>
      <w:r w:rsidRPr="0042148E">
        <w:rPr>
          <w:rFonts w:ascii="Arial" w:hAnsi="Arial" w:cs="Arial"/>
          <w:bCs/>
          <w:sz w:val="24"/>
          <w:szCs w:val="24"/>
        </w:rPr>
        <w:t xml:space="preserve">A Lei </w:t>
      </w:r>
      <w:r>
        <w:rPr>
          <w:rFonts w:ascii="Arial" w:hAnsi="Arial" w:cs="Arial"/>
          <w:bCs/>
          <w:sz w:val="24"/>
          <w:szCs w:val="24"/>
        </w:rPr>
        <w:t>prevê</w:t>
      </w:r>
      <w:r w:rsidRPr="0042148E">
        <w:rPr>
          <w:rFonts w:ascii="Arial" w:hAnsi="Arial" w:cs="Arial"/>
          <w:bCs/>
          <w:sz w:val="24"/>
          <w:szCs w:val="24"/>
        </w:rPr>
        <w:t xml:space="preserve"> medidas de acessibilidade</w:t>
      </w:r>
      <w:r>
        <w:rPr>
          <w:rFonts w:ascii="Arial" w:hAnsi="Arial" w:cs="Arial"/>
          <w:bCs/>
          <w:sz w:val="24"/>
          <w:szCs w:val="24"/>
        </w:rPr>
        <w:t xml:space="preserve"> em conformidade com </w:t>
      </w:r>
      <w:r w:rsidRPr="0042148E">
        <w:rPr>
          <w:rFonts w:ascii="Arial" w:hAnsi="Arial" w:cs="Arial"/>
          <w:bCs/>
          <w:sz w:val="24"/>
          <w:szCs w:val="24"/>
        </w:rPr>
        <w:t xml:space="preserve">a </w:t>
      </w:r>
      <w:r w:rsidRPr="0042148E">
        <w:rPr>
          <w:rFonts w:ascii="Arial" w:hAnsi="Arial" w:cs="Arial"/>
          <w:bCs/>
          <w:sz w:val="24"/>
          <w:szCs w:val="24"/>
        </w:rPr>
        <w:t>Lei Federal nº 13.146/2015 (Estatuto da Pessoa com Deficiência</w:t>
      </w:r>
      <w:r>
        <w:rPr>
          <w:rFonts w:ascii="Arial" w:hAnsi="Arial" w:cs="Arial"/>
          <w:bCs/>
          <w:sz w:val="24"/>
          <w:szCs w:val="24"/>
        </w:rPr>
        <w:t xml:space="preserve"> -</w:t>
      </w:r>
      <w:r w:rsidRPr="0042148E">
        <w:rPr>
          <w:rFonts w:ascii="Arial" w:hAnsi="Arial" w:cs="Arial"/>
          <w:bCs/>
          <w:sz w:val="24"/>
          <w:szCs w:val="24"/>
        </w:rPr>
        <w:t xml:space="preserve"> </w:t>
      </w:r>
      <w:r w:rsidRPr="0042148E">
        <w:rPr>
          <w:rFonts w:ascii="Arial" w:hAnsi="Arial" w:cs="Arial"/>
          <w:bCs/>
          <w:sz w:val="24"/>
          <w:szCs w:val="24"/>
        </w:rPr>
        <w:t>prevê a obrigatoriedade de acessibilidade em todos os meios de transporte (</w:t>
      </w:r>
      <w:r w:rsidRPr="0042148E">
        <w:rPr>
          <w:rFonts w:ascii="Arial" w:hAnsi="Arial" w:cs="Arial"/>
          <w:bCs/>
          <w:sz w:val="24"/>
          <w:szCs w:val="24"/>
        </w:rPr>
        <w:t>arts</w:t>
      </w:r>
      <w:r w:rsidRPr="0042148E">
        <w:rPr>
          <w:rFonts w:ascii="Arial" w:hAnsi="Arial" w:cs="Arial"/>
          <w:bCs/>
          <w:sz w:val="24"/>
          <w:szCs w:val="24"/>
        </w:rPr>
        <w:t>. 46 a 52)</w:t>
      </w:r>
      <w:r>
        <w:rPr>
          <w:rFonts w:ascii="Arial" w:hAnsi="Arial" w:cs="Arial"/>
          <w:bCs/>
          <w:sz w:val="24"/>
          <w:szCs w:val="24"/>
        </w:rPr>
        <w:t>)</w:t>
      </w:r>
      <w:r w:rsidRPr="0042148E">
        <w:rPr>
          <w:rFonts w:ascii="Arial" w:hAnsi="Arial" w:cs="Arial"/>
          <w:bCs/>
          <w:sz w:val="24"/>
          <w:szCs w:val="24"/>
        </w:rPr>
        <w:t xml:space="preserve">, o </w:t>
      </w:r>
      <w:r w:rsidRPr="0042148E">
        <w:rPr>
          <w:rFonts w:ascii="Arial" w:hAnsi="Arial" w:cs="Arial"/>
          <w:bCs/>
          <w:sz w:val="24"/>
          <w:szCs w:val="24"/>
        </w:rPr>
        <w:t>Decreto Federal nº 5.296/2004</w:t>
      </w:r>
      <w:r>
        <w:rPr>
          <w:rFonts w:ascii="Arial" w:hAnsi="Arial" w:cs="Arial"/>
          <w:bCs/>
          <w:sz w:val="24"/>
          <w:szCs w:val="24"/>
        </w:rPr>
        <w:t xml:space="preserve"> (</w:t>
      </w:r>
      <w:r w:rsidRPr="0042148E">
        <w:rPr>
          <w:rFonts w:ascii="Arial" w:hAnsi="Arial" w:cs="Arial"/>
          <w:bCs/>
          <w:sz w:val="24"/>
          <w:szCs w:val="24"/>
        </w:rPr>
        <w:t>regulamenta a acessibilidade e exige que o transporte coletivo contemple recursos para pessoas com deficiência visual e auditiva</w:t>
      </w:r>
      <w:r w:rsidRPr="0042148E">
        <w:rPr>
          <w:rFonts w:ascii="Arial" w:hAnsi="Arial" w:cs="Arial"/>
          <w:bCs/>
          <w:sz w:val="24"/>
          <w:szCs w:val="24"/>
        </w:rPr>
        <w:t xml:space="preserve"> e a </w:t>
      </w:r>
      <w:r w:rsidRPr="0042148E">
        <w:rPr>
          <w:rFonts w:ascii="Arial" w:hAnsi="Arial" w:cs="Arial"/>
          <w:bCs/>
          <w:sz w:val="24"/>
          <w:szCs w:val="24"/>
        </w:rPr>
        <w:t>Constituição Federal</w:t>
      </w:r>
      <w:r w:rsidRPr="0042148E">
        <w:rPr>
          <w:rFonts w:ascii="Arial" w:hAnsi="Arial" w:cs="Arial"/>
          <w:bCs/>
          <w:sz w:val="24"/>
          <w:szCs w:val="24"/>
        </w:rPr>
        <w:t xml:space="preserve">, a qual </w:t>
      </w:r>
      <w:r w:rsidRPr="0042148E">
        <w:rPr>
          <w:rFonts w:ascii="Arial" w:hAnsi="Arial" w:cs="Arial"/>
          <w:bCs/>
          <w:sz w:val="24"/>
          <w:szCs w:val="24"/>
        </w:rPr>
        <w:t>garante acessibilidade, mobilidade e dignidade (</w:t>
      </w:r>
      <w:r w:rsidRPr="0042148E">
        <w:rPr>
          <w:rFonts w:ascii="Arial" w:hAnsi="Arial" w:cs="Arial"/>
          <w:bCs/>
          <w:sz w:val="24"/>
          <w:szCs w:val="24"/>
        </w:rPr>
        <w:t>art</w:t>
      </w:r>
      <w:r w:rsidRPr="0042148E">
        <w:rPr>
          <w:rFonts w:ascii="Arial" w:hAnsi="Arial" w:cs="Arial"/>
          <w:bCs/>
          <w:sz w:val="24"/>
          <w:szCs w:val="24"/>
        </w:rPr>
        <w:t>s</w:t>
      </w:r>
      <w:r w:rsidRPr="0042148E">
        <w:rPr>
          <w:rFonts w:ascii="Arial" w:hAnsi="Arial" w:cs="Arial"/>
          <w:bCs/>
          <w:sz w:val="24"/>
          <w:szCs w:val="24"/>
        </w:rPr>
        <w:t>. 1º, 5º</w:t>
      </w:r>
      <w:r w:rsidRPr="0042148E">
        <w:rPr>
          <w:rFonts w:ascii="Arial" w:hAnsi="Arial" w:cs="Arial"/>
          <w:bCs/>
          <w:sz w:val="24"/>
          <w:szCs w:val="24"/>
        </w:rPr>
        <w:t>, 6,</w:t>
      </w:r>
      <w:r w:rsidRPr="0042148E">
        <w:rPr>
          <w:rFonts w:ascii="Arial" w:hAnsi="Arial" w:cs="Arial"/>
          <w:bCs/>
          <w:sz w:val="24"/>
          <w:szCs w:val="24"/>
        </w:rPr>
        <w:t xml:space="preserve"> </w:t>
      </w:r>
      <w:r w:rsidRPr="0042148E">
        <w:rPr>
          <w:rFonts w:ascii="Arial" w:hAnsi="Arial" w:cs="Arial"/>
          <w:bCs/>
          <w:sz w:val="24"/>
          <w:szCs w:val="24"/>
        </w:rPr>
        <w:t xml:space="preserve">7, art. 30/ inciso V, </w:t>
      </w:r>
      <w:r w:rsidRPr="0042148E">
        <w:rPr>
          <w:rFonts w:ascii="Arial" w:hAnsi="Arial" w:cs="Arial"/>
          <w:bCs/>
          <w:sz w:val="24"/>
          <w:szCs w:val="24"/>
        </w:rPr>
        <w:t>227).</w:t>
      </w:r>
    </w:p>
    <w:p w:rsidR="00A45B1E" w:rsidRPr="0042148E" w:rsidP="005B025B" w14:paraId="20A18DEF" w14:textId="04DCD0A2">
      <w:pPr>
        <w:spacing w:before="160" w:line="240" w:lineRule="auto"/>
        <w:ind w:firstLine="1418"/>
        <w:jc w:val="both"/>
        <w:rPr>
          <w:rFonts w:ascii="Arial" w:hAnsi="Arial" w:cs="Arial"/>
          <w:bCs/>
          <w:sz w:val="24"/>
          <w:szCs w:val="24"/>
        </w:rPr>
      </w:pPr>
      <w:r w:rsidRPr="0042148E">
        <w:rPr>
          <w:rFonts w:ascii="Arial" w:hAnsi="Arial" w:cs="Arial"/>
          <w:bCs/>
          <w:sz w:val="24"/>
          <w:szCs w:val="24"/>
        </w:rPr>
        <w:t>Por fim, o projeto de lei reforça a postura do Município de Sumaré como um ente comprometido com a inclusão e o bem-estar de sua população. Ao garantir a universalização do acesso às informações de transporte, a medida promove um ambiente urbano em que todos os cidadãos podem exercer plenamente seus direitos à mobilidade. Este é um passo decisivo para transformar a realidade do transporte público, tornando-o não apenas um meio de deslocamento, mas um instrumento de integração e valorização de toda a sociedade.</w:t>
      </w:r>
    </w:p>
    <w:p w:rsidR="005B025B" w:rsidRPr="0042148E" w:rsidP="0096157A" w14:paraId="7D9B3090" w14:textId="77777777">
      <w:pPr>
        <w:spacing w:before="240" w:after="240" w:line="240" w:lineRule="auto"/>
        <w:jc w:val="center"/>
        <w:rPr>
          <w:rFonts w:ascii="Arial" w:hAnsi="Arial" w:cs="Arial"/>
          <w:bCs/>
          <w:sz w:val="24"/>
          <w:szCs w:val="24"/>
        </w:rPr>
      </w:pPr>
    </w:p>
    <w:p w:rsidR="004879C3" w:rsidRPr="0042148E" w:rsidP="0096157A" w14:paraId="5256CCEB" w14:textId="5B1CDEC6">
      <w:pPr>
        <w:spacing w:before="240" w:after="240" w:line="240" w:lineRule="auto"/>
        <w:jc w:val="center"/>
        <w:rPr>
          <w:rFonts w:ascii="Arial" w:hAnsi="Arial" w:cs="Arial"/>
          <w:bCs/>
          <w:sz w:val="24"/>
          <w:szCs w:val="24"/>
        </w:rPr>
      </w:pPr>
      <w:r w:rsidRPr="0042148E">
        <w:rPr>
          <w:rFonts w:ascii="Arial" w:hAnsi="Arial" w:cs="Arial"/>
          <w:bCs/>
          <w:sz w:val="24"/>
          <w:szCs w:val="24"/>
        </w:rPr>
        <w:t xml:space="preserve">Sala das Sessões, </w:t>
      </w:r>
      <w:r w:rsidRPr="0042148E" w:rsidR="00E53A10">
        <w:rPr>
          <w:rFonts w:ascii="Arial" w:hAnsi="Arial" w:cs="Arial"/>
          <w:bCs/>
          <w:sz w:val="24"/>
          <w:szCs w:val="24"/>
        </w:rPr>
        <w:t>1</w:t>
      </w:r>
      <w:r w:rsidRPr="0042148E" w:rsidR="004C5B49">
        <w:rPr>
          <w:rFonts w:ascii="Arial" w:hAnsi="Arial" w:cs="Arial"/>
          <w:bCs/>
          <w:sz w:val="24"/>
          <w:szCs w:val="24"/>
        </w:rPr>
        <w:t>5</w:t>
      </w:r>
      <w:r w:rsidRPr="0042148E">
        <w:rPr>
          <w:rFonts w:ascii="Arial" w:hAnsi="Arial" w:cs="Arial"/>
          <w:bCs/>
          <w:sz w:val="24"/>
          <w:szCs w:val="24"/>
        </w:rPr>
        <w:t xml:space="preserve"> de </w:t>
      </w:r>
      <w:r w:rsidRPr="0042148E" w:rsidR="00F0337C">
        <w:rPr>
          <w:rFonts w:ascii="Arial" w:hAnsi="Arial" w:cs="Arial"/>
          <w:bCs/>
          <w:sz w:val="24"/>
          <w:szCs w:val="24"/>
        </w:rPr>
        <w:t>abril</w:t>
      </w:r>
      <w:r w:rsidRPr="0042148E">
        <w:rPr>
          <w:rFonts w:ascii="Arial" w:hAnsi="Arial" w:cs="Arial"/>
          <w:bCs/>
          <w:sz w:val="24"/>
          <w:szCs w:val="24"/>
        </w:rPr>
        <w:t xml:space="preserve"> de 2025.</w:t>
      </w:r>
    </w:p>
    <w:p w:rsidR="00384048" w:rsidRPr="0042148E" w:rsidP="0096157A" w14:paraId="630A7224" w14:textId="77777777">
      <w:pPr>
        <w:spacing w:before="240" w:after="240" w:line="240" w:lineRule="auto"/>
        <w:jc w:val="center"/>
        <w:rPr>
          <w:rFonts w:ascii="Arial" w:hAnsi="Arial" w:cs="Arial"/>
          <w:bCs/>
          <w:sz w:val="24"/>
          <w:szCs w:val="24"/>
        </w:rPr>
      </w:pPr>
    </w:p>
    <w:p w:rsidR="00384048" w:rsidRPr="0042148E" w:rsidP="0096157A" w14:paraId="2FBAD604" w14:textId="5C9BC62D">
      <w:pPr>
        <w:spacing w:before="240" w:after="240" w:line="240" w:lineRule="auto"/>
        <w:jc w:val="center"/>
        <w:rPr>
          <w:rFonts w:ascii="Arial" w:hAnsi="Arial" w:cs="Arial"/>
          <w:bCs/>
          <w:sz w:val="24"/>
          <w:szCs w:val="24"/>
        </w:rPr>
      </w:pPr>
      <w:r w:rsidRPr="0042148E">
        <w:rPr>
          <w:rFonts w:ascii="Arial" w:hAnsi="Arial" w:cs="Arial"/>
          <w:bCs/>
          <w:sz w:val="24"/>
          <w:szCs w:val="24"/>
        </w:rPr>
        <w:tab/>
      </w:r>
    </w:p>
    <w:p w:rsidR="00F52180" w:rsidRPr="0042148E" w:rsidP="004879C3" w14:paraId="0D6FFDE3" w14:textId="72863BD2">
      <w:pPr>
        <w:spacing w:before="240" w:after="240" w:line="240" w:lineRule="auto"/>
        <w:ind w:firstLine="1418"/>
        <w:jc w:val="center"/>
        <w:rPr>
          <w:rFonts w:ascii="Arial" w:hAnsi="Arial" w:cs="Arial"/>
          <w:bCs/>
          <w:sz w:val="24"/>
          <w:szCs w:val="24"/>
        </w:rPr>
      </w:pPr>
      <w:r w:rsidRPr="0042148E">
        <w:rPr>
          <w:rFonts w:ascii="Arial" w:hAnsi="Arial"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8171</wp:posOffset>
            </wp:positionV>
            <wp:extent cx="1424763" cy="544995"/>
            <wp:effectExtent l="0" t="0" r="0" b="7620"/>
            <wp:wrapNone/>
            <wp:docPr id="13895932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23037" name="Imagem 1911350656"/>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p w:rsidR="004879C3" w:rsidRPr="0042148E" w:rsidP="004879C3" w14:paraId="03E3CF03" w14:textId="77777777">
      <w:pPr>
        <w:spacing w:after="0"/>
        <w:jc w:val="center"/>
        <w:rPr>
          <w:rFonts w:ascii="Arial" w:hAnsi="Arial" w:cs="Arial"/>
          <w:bCs/>
          <w:sz w:val="24"/>
          <w:szCs w:val="24"/>
        </w:rPr>
      </w:pPr>
      <w:r w:rsidRPr="0042148E">
        <w:rPr>
          <w:rFonts w:ascii="Arial" w:hAnsi="Arial" w:cs="Arial"/>
          <w:bCs/>
          <w:sz w:val="24"/>
          <w:szCs w:val="24"/>
        </w:rPr>
        <w:t xml:space="preserve">Geraldo Medeiros da Silva </w:t>
      </w:r>
    </w:p>
    <w:p w:rsidR="004879C3" w:rsidRPr="0042148E" w:rsidP="004879C3" w14:paraId="5589476F" w14:textId="77777777">
      <w:pPr>
        <w:spacing w:after="0"/>
        <w:jc w:val="center"/>
        <w:rPr>
          <w:rFonts w:ascii="Arial" w:hAnsi="Arial" w:cs="Arial"/>
          <w:b/>
          <w:sz w:val="24"/>
          <w:szCs w:val="24"/>
        </w:rPr>
      </w:pPr>
      <w:r w:rsidRPr="0042148E">
        <w:rPr>
          <w:rFonts w:ascii="Arial" w:hAnsi="Arial" w:cs="Arial"/>
          <w:b/>
          <w:sz w:val="24"/>
          <w:szCs w:val="24"/>
        </w:rPr>
        <w:t>(Geraldo Medeiros)</w:t>
      </w:r>
    </w:p>
    <w:p w:rsidR="006D1E9A" w:rsidRPr="0042148E" w:rsidP="005B025B" w14:paraId="07A8F1E3" w14:textId="01E59A85">
      <w:pPr>
        <w:spacing w:after="0"/>
        <w:jc w:val="center"/>
        <w:rPr>
          <w:rFonts w:ascii="Arial" w:hAnsi="Arial" w:cs="Arial"/>
          <w:b/>
          <w:sz w:val="24"/>
          <w:szCs w:val="24"/>
        </w:rPr>
      </w:pPr>
      <w:r w:rsidRPr="0042148E">
        <w:rPr>
          <w:rFonts w:ascii="Arial" w:hAnsi="Arial" w:cs="Arial"/>
          <w:b/>
          <w:sz w:val="24"/>
          <w:szCs w:val="24"/>
        </w:rPr>
        <w:t>Vereador</w:t>
      </w:r>
      <w:permEnd w:id="1"/>
    </w:p>
    <w:sectPr w:rsidSect="002C5677">
      <w:headerReference w:type="default" r:id="rId6"/>
      <w:footerReference w:type="even" r:id="rId7"/>
      <w:footerReference w:type="default" r:id="rId8"/>
      <w:footerReference w:type="first" r:id="rId9"/>
      <w:pgSz w:w="11906" w:h="16838"/>
      <w:pgMar w:top="2268"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730440901" name="Imagem 7304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EA8"/>
    <w:rsid w:val="000239C4"/>
    <w:rsid w:val="00027901"/>
    <w:rsid w:val="000343EA"/>
    <w:rsid w:val="00035999"/>
    <w:rsid w:val="000556AD"/>
    <w:rsid w:val="00067240"/>
    <w:rsid w:val="00091DD2"/>
    <w:rsid w:val="000954A2"/>
    <w:rsid w:val="000A2E32"/>
    <w:rsid w:val="000B096C"/>
    <w:rsid w:val="000B507F"/>
    <w:rsid w:val="000D2BDC"/>
    <w:rsid w:val="0010056F"/>
    <w:rsid w:val="0010387E"/>
    <w:rsid w:val="00104AAA"/>
    <w:rsid w:val="00111ED4"/>
    <w:rsid w:val="00123C35"/>
    <w:rsid w:val="0015657E"/>
    <w:rsid w:val="00156CF8"/>
    <w:rsid w:val="00162A08"/>
    <w:rsid w:val="00182C7E"/>
    <w:rsid w:val="001A3890"/>
    <w:rsid w:val="001A63F3"/>
    <w:rsid w:val="001B175B"/>
    <w:rsid w:val="001B6C62"/>
    <w:rsid w:val="001E3130"/>
    <w:rsid w:val="00225112"/>
    <w:rsid w:val="0023693C"/>
    <w:rsid w:val="0025616C"/>
    <w:rsid w:val="00280BC6"/>
    <w:rsid w:val="002B0240"/>
    <w:rsid w:val="002C498E"/>
    <w:rsid w:val="002C5677"/>
    <w:rsid w:val="002D1B8F"/>
    <w:rsid w:val="0031286D"/>
    <w:rsid w:val="003148D1"/>
    <w:rsid w:val="00316A7C"/>
    <w:rsid w:val="00335D5F"/>
    <w:rsid w:val="0033646E"/>
    <w:rsid w:val="00343D74"/>
    <w:rsid w:val="00345212"/>
    <w:rsid w:val="0037080E"/>
    <w:rsid w:val="00376440"/>
    <w:rsid w:val="00384048"/>
    <w:rsid w:val="003946D7"/>
    <w:rsid w:val="00397A53"/>
    <w:rsid w:val="003A49E3"/>
    <w:rsid w:val="003C04B8"/>
    <w:rsid w:val="003F5F4A"/>
    <w:rsid w:val="00406AB3"/>
    <w:rsid w:val="00410A90"/>
    <w:rsid w:val="00417F7B"/>
    <w:rsid w:val="0042148E"/>
    <w:rsid w:val="00460A32"/>
    <w:rsid w:val="00462C90"/>
    <w:rsid w:val="004879C3"/>
    <w:rsid w:val="00491BF9"/>
    <w:rsid w:val="004B2CC9"/>
    <w:rsid w:val="004B4CD1"/>
    <w:rsid w:val="004C5B49"/>
    <w:rsid w:val="004C7649"/>
    <w:rsid w:val="004D4645"/>
    <w:rsid w:val="004F0745"/>
    <w:rsid w:val="0051286F"/>
    <w:rsid w:val="00557CA5"/>
    <w:rsid w:val="005A2C2A"/>
    <w:rsid w:val="005B025B"/>
    <w:rsid w:val="005B1E8A"/>
    <w:rsid w:val="005F0564"/>
    <w:rsid w:val="005F5ECA"/>
    <w:rsid w:val="00601B0A"/>
    <w:rsid w:val="00613BC8"/>
    <w:rsid w:val="006249FE"/>
    <w:rsid w:val="00626437"/>
    <w:rsid w:val="006324DE"/>
    <w:rsid w:val="00632FA0"/>
    <w:rsid w:val="00641167"/>
    <w:rsid w:val="006538CA"/>
    <w:rsid w:val="0065558A"/>
    <w:rsid w:val="006600FE"/>
    <w:rsid w:val="00676135"/>
    <w:rsid w:val="00684401"/>
    <w:rsid w:val="006C41A4"/>
    <w:rsid w:val="006C5F39"/>
    <w:rsid w:val="006D0D53"/>
    <w:rsid w:val="006D1E9A"/>
    <w:rsid w:val="006D5924"/>
    <w:rsid w:val="006F7994"/>
    <w:rsid w:val="00706281"/>
    <w:rsid w:val="00714716"/>
    <w:rsid w:val="00734BFA"/>
    <w:rsid w:val="00744110"/>
    <w:rsid w:val="00745FD8"/>
    <w:rsid w:val="007913A6"/>
    <w:rsid w:val="00791CFE"/>
    <w:rsid w:val="00796AD1"/>
    <w:rsid w:val="007B179A"/>
    <w:rsid w:val="007C1B3D"/>
    <w:rsid w:val="007C55D9"/>
    <w:rsid w:val="007D26B9"/>
    <w:rsid w:val="007D3402"/>
    <w:rsid w:val="007E7212"/>
    <w:rsid w:val="00817A62"/>
    <w:rsid w:val="00820E79"/>
    <w:rsid w:val="008211AF"/>
    <w:rsid w:val="00822396"/>
    <w:rsid w:val="008327B2"/>
    <w:rsid w:val="0084685A"/>
    <w:rsid w:val="0087569A"/>
    <w:rsid w:val="0088040B"/>
    <w:rsid w:val="00882E80"/>
    <w:rsid w:val="00891346"/>
    <w:rsid w:val="00893A53"/>
    <w:rsid w:val="008B0CD3"/>
    <w:rsid w:val="008B3A86"/>
    <w:rsid w:val="008C0EA8"/>
    <w:rsid w:val="008D2030"/>
    <w:rsid w:val="008D708A"/>
    <w:rsid w:val="008D7C69"/>
    <w:rsid w:val="008E2082"/>
    <w:rsid w:val="0090502E"/>
    <w:rsid w:val="00927722"/>
    <w:rsid w:val="00933644"/>
    <w:rsid w:val="00941A3D"/>
    <w:rsid w:val="00951E53"/>
    <w:rsid w:val="0096157A"/>
    <w:rsid w:val="009813C0"/>
    <w:rsid w:val="00A02444"/>
    <w:rsid w:val="00A03E63"/>
    <w:rsid w:val="00A06CF2"/>
    <w:rsid w:val="00A16E48"/>
    <w:rsid w:val="00A2268D"/>
    <w:rsid w:val="00A244CC"/>
    <w:rsid w:val="00A42A09"/>
    <w:rsid w:val="00A45B1E"/>
    <w:rsid w:val="00A462F5"/>
    <w:rsid w:val="00A53F4D"/>
    <w:rsid w:val="00A643E4"/>
    <w:rsid w:val="00A675F2"/>
    <w:rsid w:val="00A8676E"/>
    <w:rsid w:val="00AC5D22"/>
    <w:rsid w:val="00AD2D73"/>
    <w:rsid w:val="00AD50A7"/>
    <w:rsid w:val="00AE6AEE"/>
    <w:rsid w:val="00B029CA"/>
    <w:rsid w:val="00B04C54"/>
    <w:rsid w:val="00B43144"/>
    <w:rsid w:val="00B439A6"/>
    <w:rsid w:val="00B522A8"/>
    <w:rsid w:val="00B71251"/>
    <w:rsid w:val="00B804BD"/>
    <w:rsid w:val="00B90C42"/>
    <w:rsid w:val="00B9222B"/>
    <w:rsid w:val="00BB069C"/>
    <w:rsid w:val="00BC0C2E"/>
    <w:rsid w:val="00BC2F09"/>
    <w:rsid w:val="00BD27EE"/>
    <w:rsid w:val="00BE0331"/>
    <w:rsid w:val="00BF1941"/>
    <w:rsid w:val="00C00C1E"/>
    <w:rsid w:val="00C0700B"/>
    <w:rsid w:val="00C36776"/>
    <w:rsid w:val="00C47100"/>
    <w:rsid w:val="00C636C4"/>
    <w:rsid w:val="00C674A9"/>
    <w:rsid w:val="00C6768B"/>
    <w:rsid w:val="00CC28D7"/>
    <w:rsid w:val="00CD6B58"/>
    <w:rsid w:val="00CE4911"/>
    <w:rsid w:val="00CF401E"/>
    <w:rsid w:val="00D1228D"/>
    <w:rsid w:val="00D2142B"/>
    <w:rsid w:val="00D267D2"/>
    <w:rsid w:val="00D34544"/>
    <w:rsid w:val="00D40B69"/>
    <w:rsid w:val="00D41FE8"/>
    <w:rsid w:val="00D4673E"/>
    <w:rsid w:val="00D65686"/>
    <w:rsid w:val="00D75422"/>
    <w:rsid w:val="00D806B6"/>
    <w:rsid w:val="00D97F7E"/>
    <w:rsid w:val="00DC567F"/>
    <w:rsid w:val="00DC670A"/>
    <w:rsid w:val="00DD4652"/>
    <w:rsid w:val="00E037F1"/>
    <w:rsid w:val="00E13666"/>
    <w:rsid w:val="00E211B9"/>
    <w:rsid w:val="00E2533A"/>
    <w:rsid w:val="00E447A6"/>
    <w:rsid w:val="00E50B44"/>
    <w:rsid w:val="00E53A10"/>
    <w:rsid w:val="00E54D43"/>
    <w:rsid w:val="00E57AD3"/>
    <w:rsid w:val="00E72880"/>
    <w:rsid w:val="00E73D39"/>
    <w:rsid w:val="00E77602"/>
    <w:rsid w:val="00E84741"/>
    <w:rsid w:val="00EB1A25"/>
    <w:rsid w:val="00EC0DF9"/>
    <w:rsid w:val="00EC4E78"/>
    <w:rsid w:val="00EC6CD8"/>
    <w:rsid w:val="00ED4742"/>
    <w:rsid w:val="00ED5743"/>
    <w:rsid w:val="00ED7C0F"/>
    <w:rsid w:val="00EE3D93"/>
    <w:rsid w:val="00EF5B44"/>
    <w:rsid w:val="00F0337C"/>
    <w:rsid w:val="00F12AAD"/>
    <w:rsid w:val="00F26C9B"/>
    <w:rsid w:val="00F47243"/>
    <w:rsid w:val="00F52180"/>
    <w:rsid w:val="00FA6EE9"/>
    <w:rsid w:val="00FC1FA5"/>
    <w:rsid w:val="00FC5C2C"/>
    <w:rsid w:val="00FC748C"/>
    <w:rsid w:val="00FE3182"/>
    <w:rsid w:val="00FF4A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1439</Words>
  <Characters>7775</Characters>
  <Application>Microsoft Office Word</Application>
  <DocSecurity>8</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39</cp:revision>
  <cp:lastPrinted>2025-04-16T16:03:00Z</cp:lastPrinted>
  <dcterms:created xsi:type="dcterms:W3CDTF">2025-04-11T18:22:00Z</dcterms:created>
  <dcterms:modified xsi:type="dcterms:W3CDTF">2025-04-16T16:45:00Z</dcterms:modified>
</cp:coreProperties>
</file>