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308/2025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âmbito do Município de Sumaré, a Campanha Municipal de Orientação e Prevenção aos Idosos contra fraudes e golpes no comércio eletrônico.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