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Educação Digital e inclui conceitos sobre riscos do mundo digital na Rede Municipal de Ensino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