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F48FB9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4C4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1C178E">
        <w:rPr>
          <w:rFonts w:ascii="Arial" w:hAnsi="Arial" w:cs="Arial"/>
          <w:b/>
          <w:sz w:val="24"/>
          <w:szCs w:val="24"/>
          <w:u w:val="single"/>
        </w:rPr>
        <w:t>Rafael</w:t>
      </w:r>
      <w:r w:rsidR="00860657">
        <w:rPr>
          <w:rFonts w:ascii="Arial" w:hAnsi="Arial" w:cs="Arial"/>
          <w:b/>
          <w:sz w:val="24"/>
          <w:szCs w:val="24"/>
          <w:u w:val="single"/>
        </w:rPr>
        <w:t xml:space="preserve"> Arcanjo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306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7D48A9">
        <w:rPr>
          <w:rFonts w:ascii="Arial" w:hAnsi="Arial" w:cs="Arial"/>
          <w:b/>
          <w:sz w:val="24"/>
          <w:szCs w:val="24"/>
          <w:u w:val="single"/>
        </w:rPr>
        <w:t>Olívia (Nova Veneza)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090271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1561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E63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2D52"/>
    <w:rsid w:val="000749A9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178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367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65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057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2025-04-14T13:15:00Z</dcterms:created>
  <dcterms:modified xsi:type="dcterms:W3CDTF">2025-04-14T13:15:00Z</dcterms:modified>
</cp:coreProperties>
</file>