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D1A0B" w:rsidP="00093AC7" w14:paraId="34A10E1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D1A0B">
        <w:rPr>
          <w:rFonts w:ascii="Tahoma" w:hAnsi="Tahoma" w:cs="Tahoma"/>
          <w:b/>
          <w:sz w:val="24"/>
          <w:szCs w:val="24"/>
        </w:rPr>
        <w:t xml:space="preserve">Retirada de entulhos da Rua Maria Elisabeth </w:t>
      </w:r>
      <w:r w:rsidRPr="00DD1A0B">
        <w:rPr>
          <w:rFonts w:ascii="Tahoma" w:hAnsi="Tahoma" w:cs="Tahoma"/>
          <w:b/>
          <w:sz w:val="24"/>
          <w:szCs w:val="24"/>
        </w:rPr>
        <w:t>Menuzzo</w:t>
      </w:r>
      <w:r w:rsidRPr="00DD1A0B">
        <w:rPr>
          <w:rFonts w:ascii="Tahoma" w:hAnsi="Tahoma" w:cs="Tahoma"/>
          <w:b/>
          <w:sz w:val="24"/>
          <w:szCs w:val="24"/>
        </w:rPr>
        <w:t xml:space="preserve">, número 144, Parque </w:t>
      </w:r>
      <w:r w:rsidRPr="00DD1A0B">
        <w:rPr>
          <w:rFonts w:ascii="Tahoma" w:hAnsi="Tahoma" w:cs="Tahoma"/>
          <w:b/>
          <w:sz w:val="24"/>
          <w:szCs w:val="24"/>
        </w:rPr>
        <w:t>Virgilio</w:t>
      </w:r>
      <w:r w:rsidRPr="00DD1A0B">
        <w:rPr>
          <w:rFonts w:ascii="Tahoma" w:hAnsi="Tahoma" w:cs="Tahoma"/>
          <w:b/>
          <w:sz w:val="24"/>
          <w:szCs w:val="24"/>
        </w:rPr>
        <w:t xml:space="preserve"> Viel.</w:t>
      </w:r>
    </w:p>
    <w:p w:rsidR="00093AC7" w:rsidP="00093AC7" w14:paraId="6248355C" w14:textId="25A7E24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01B32C6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B6A62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1747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24AB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1A0B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2025-04-14T14:26:00Z</dcterms:created>
  <dcterms:modified xsi:type="dcterms:W3CDTF">2025-04-14T14:26:00Z</dcterms:modified>
</cp:coreProperties>
</file>