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D4432" w:rsidRPr="009D4432" w:rsidP="009D4432" w14:paraId="5EE93A48" w14:textId="5F28D3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D4432">
        <w:rPr>
          <w:rFonts w:ascii="Bookman Old Style" w:hAnsi="Bookman Old Style" w:cs="Arial"/>
          <w:sz w:val="24"/>
          <w:szCs w:val="24"/>
        </w:rPr>
        <w:t xml:space="preserve">providências no sentido de realizar, a </w:t>
      </w:r>
      <w:r w:rsidRPr="009D4432">
        <w:rPr>
          <w:rFonts w:ascii="Bookman Old Style" w:hAnsi="Bookman Old Style" w:cs="Arial"/>
          <w:b/>
          <w:bCs/>
          <w:sz w:val="24"/>
          <w:szCs w:val="24"/>
        </w:rPr>
        <w:t>REPINTURA DA SINALIZAÇÃO VIÁRIA HORIZONTAL</w:t>
      </w:r>
      <w:r w:rsidRPr="009D4432">
        <w:rPr>
          <w:rFonts w:ascii="Bookman Old Style" w:hAnsi="Bookman Old Style" w:cs="Arial"/>
          <w:sz w:val="24"/>
          <w:szCs w:val="24"/>
        </w:rPr>
        <w:t xml:space="preserve"> na Rua Antônio Pereira de Camargo, nas proximidades da Escola Reino da Garotada.</w:t>
      </w:r>
    </w:p>
    <w:p w:rsidR="009D4432" w:rsidRPr="009D4432" w:rsidP="009D4432" w14:paraId="346DD22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9D4432" w14:paraId="1AEAC264" w14:textId="742498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4432">
        <w:rPr>
          <w:rFonts w:ascii="Bookman Old Style" w:hAnsi="Bookman Old Style" w:cs="Arial"/>
          <w:sz w:val="24"/>
          <w:szCs w:val="24"/>
        </w:rPr>
        <w:t>A solicitação se faz necessária, visto que, devido às obras realizadas pela concessionária BRK no referido trecho, a sinalização de solo e vertical foi comprometida e, em alguns pontos, desapareceu completamente. A medida visa garantir a segurança no trânsito local, especialmente por se tratar de uma região com grande fluxo de crianças, pais e funcionários da unidade escolar.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522A84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803098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D4432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2025-04-10T18:12:00Z</dcterms:created>
  <dcterms:modified xsi:type="dcterms:W3CDTF">2025-04-10T18:12:00Z</dcterms:modified>
</cp:coreProperties>
</file>