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757D6" w:rsidRPr="001757D6" w:rsidP="001757D6" w14:paraId="3BE297D9" w14:textId="0DCF431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1757D6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1757D6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1757D6">
        <w:rPr>
          <w:rFonts w:ascii="Bookman Old Style" w:hAnsi="Bookman Old Style" w:cs="Arial"/>
          <w:sz w:val="24"/>
          <w:szCs w:val="24"/>
        </w:rPr>
        <w:t xml:space="preserve"> na Rua </w:t>
      </w:r>
      <w:r w:rsidRPr="001757D6">
        <w:rPr>
          <w:rFonts w:ascii="Bookman Old Style" w:hAnsi="Bookman Old Style" w:cs="Arial"/>
          <w:sz w:val="24"/>
          <w:szCs w:val="24"/>
        </w:rPr>
        <w:t>Antonio</w:t>
      </w:r>
      <w:r w:rsidRPr="001757D6">
        <w:rPr>
          <w:rFonts w:ascii="Bookman Old Style" w:hAnsi="Bookman Old Style" w:cs="Arial"/>
          <w:sz w:val="24"/>
          <w:szCs w:val="24"/>
        </w:rPr>
        <w:t xml:space="preserve"> </w:t>
      </w:r>
      <w:r w:rsidRPr="001757D6">
        <w:rPr>
          <w:rFonts w:ascii="Bookman Old Style" w:hAnsi="Bookman Old Style" w:cs="Arial"/>
          <w:sz w:val="24"/>
          <w:szCs w:val="24"/>
        </w:rPr>
        <w:t>Zamarchi</w:t>
      </w:r>
      <w:r w:rsidRPr="001757D6">
        <w:rPr>
          <w:rFonts w:ascii="Bookman Old Style" w:hAnsi="Bookman Old Style" w:cs="Arial"/>
          <w:sz w:val="24"/>
          <w:szCs w:val="24"/>
        </w:rPr>
        <w:t xml:space="preserve">, localizada no bairro Jardim </w:t>
      </w:r>
      <w:r w:rsidRPr="001757D6">
        <w:rPr>
          <w:rFonts w:ascii="Bookman Old Style" w:hAnsi="Bookman Old Style" w:cs="Arial"/>
          <w:sz w:val="24"/>
          <w:szCs w:val="24"/>
        </w:rPr>
        <w:t>Macarenko</w:t>
      </w:r>
      <w:r w:rsidRPr="001757D6">
        <w:rPr>
          <w:rFonts w:ascii="Bookman Old Style" w:hAnsi="Bookman Old Style" w:cs="Arial"/>
          <w:sz w:val="24"/>
          <w:szCs w:val="24"/>
        </w:rPr>
        <w:t>.</w:t>
      </w:r>
    </w:p>
    <w:p w:rsidR="001757D6" w:rsidRPr="001757D6" w:rsidP="001757D6" w14:paraId="7EE83A7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1757D6" w14:paraId="4C3D30D0" w14:textId="2E18EBB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757D6">
        <w:rPr>
          <w:rFonts w:ascii="Bookman Old Style" w:hAnsi="Bookman Old Style" w:cs="Arial"/>
          <w:sz w:val="24"/>
          <w:szCs w:val="24"/>
        </w:rPr>
        <w:t>A solicitação se faz necessária, visto que há acúmulo de materiais inservíveis e entulhos na via, o que compromete a limpeza urbana, atrai insetos e animais peçonhentos e causa transtornos aos moradores. A realização da operação cata-treco contribui para a saúde pública, o bem-estar da população e a conservação do espaço urbano.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19EB19B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1757D6">
        <w:rPr>
          <w:rFonts w:ascii="Bookman Old Style" w:hAnsi="Bookman Old Style" w:cs="Arial"/>
          <w:sz w:val="24"/>
          <w:szCs w:val="24"/>
          <w:lang w:val="pt"/>
        </w:rPr>
        <w:t>07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pt" o:oleicon="f" o:ole="">
            <v:imagedata r:id="rId4" o:title=""/>
          </v:shape>
          <o:OLEObject Type="Embed" ProgID="Acrobat.Document.DC" ShapeID="_x0000_i1025" DrawAspect="Content" ObjectID="_1805539066" r:id="rId5"/>
        </w:object>
      </w:r>
    </w:p>
    <w:p w:rsidR="002C2904" w:rsidRPr="00E207DC" w:rsidP="00E6012F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012F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757D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E2F8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F018EF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2025-04-07T16:51:00Z</dcterms:created>
  <dcterms:modified xsi:type="dcterms:W3CDTF">2025-04-07T16:51:00Z</dcterms:modified>
</cp:coreProperties>
</file>