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MANUTENÇÃO DE BOCA DE LOBO EM LOGRADOURO PÚBLICO </w:t>
      </w:r>
    </w:p>
    <w:p w:rsidR="00000000" w:rsidRPr="00000000" w:rsidP="00000000" w14:paraId="0000000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0" w:name="bookmark=id.x5bbq2ok1cy9" w:colFirst="0" w:colLast="0"/>
      <w:bookmarkEnd w:id="0"/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Felix Gomes dos Santos, nº360 - (Shopping dos Animais) Jardim Santa Carolina (Nova Veneza), Sumaré/SP.</w:t>
      </w:r>
    </w:p>
    <w:p w:rsidR="00000000" w:rsidRPr="00000000" w:rsidP="00000000" w14:paraId="00000005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Felix Gomes dos Santos, nº360 - (Shopping dos Animais) Jardim Santa Carolina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manutenção de boca de lobo no endereço supramencionado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considerando os transtornos causados pelo acúmulo de resíduos e a falta de manutenção preventiva.</w:t>
      </w:r>
    </w:p>
    <w:p w:rsidR="00000000" w:rsidRPr="00000000" w:rsidP="00000000" w14:paraId="0000000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obstrução da boca de lobo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000000" w:rsidRPr="00000000" w:rsidP="00000000" w14:paraId="00000008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execução do serviço trará benefícios imediatos, como:</w:t>
      </w:r>
    </w:p>
    <w:p w:rsidR="00000000" w:rsidRPr="00000000" w:rsidP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Melhoria do escoamento da água: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Redução do risco de alagamentos e acúmulo de água parada.</w:t>
      </w:r>
    </w:p>
    <w:p w:rsidR="00000000" w:rsidRPr="00000000" w:rsidP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Prevenção de doenças: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Diminuição da proliferação de vetores de doenças, como mosquitos.</w:t>
      </w:r>
    </w:p>
    <w:p w:rsidR="00000000" w:rsidRPr="00000000" w:rsidP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Preservação da infraestrutura: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Proteção do pavimento e prolongamento da vida útil da via.</w:t>
      </w:r>
    </w:p>
    <w:p w:rsidR="00000000" w:rsidRPr="00000000" w:rsidP="00000000" w14:paraId="0000000C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da limpeza e manutenção dos bueiros, garantindo assim o bem-estar da comunidade local e reduzindo as chances de surtos endêmicos no município.</w:t>
      </w:r>
    </w:p>
    <w:p w:rsidR="00000000" w:rsidRPr="00000000" w:rsidP="00000000" w14:paraId="0000000D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E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997678" cy="864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3315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1" w:name="_heading=h.wczkjbsi06af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62703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3565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153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347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549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2274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Pv9gkFFsSz/PFHH+rBz3tsm7w==">CgMxLjAyD2lkLng1YmJxMm9rMWN5OTIOaC53Y3pramJzaTA2YWY4AHIhMVRrWnFBa3lSbHJQRkNyMElwbkJKcUpiVXdfTmdiTHZt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2025-03-06T14:33:00Z</dcterms:created>
</cp:coreProperties>
</file>