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0E315F7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7F2A2B">
        <w:rPr>
          <w:sz w:val="28"/>
          <w:szCs w:val="28"/>
        </w:rPr>
        <w:t>operação tapa buraco na Rua Geraldo Trindade, 7</w:t>
      </w:r>
      <w:r w:rsidR="006478CF">
        <w:rPr>
          <w:sz w:val="28"/>
          <w:szCs w:val="28"/>
        </w:rPr>
        <w:t>98</w:t>
      </w:r>
      <w:r w:rsidR="007F2A2B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058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012F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3E1F"/>
    <w:rsid w:val="0063419C"/>
    <w:rsid w:val="00636C53"/>
    <w:rsid w:val="00646973"/>
    <w:rsid w:val="006478CF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2A2B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3B2A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2025-04-07T15:34:00Z</cp:lastPrinted>
  <dcterms:created xsi:type="dcterms:W3CDTF">2025-04-07T15:35:00Z</dcterms:created>
  <dcterms:modified xsi:type="dcterms:W3CDTF">2025-04-07T15:35:00Z</dcterms:modified>
</cp:coreProperties>
</file>