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3FD2" w:rsidP="00093AC7" w14:paraId="34A8CE6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D3FD2">
        <w:rPr>
          <w:rFonts w:ascii="Tahoma" w:hAnsi="Tahoma" w:cs="Tahoma"/>
          <w:b/>
          <w:sz w:val="24"/>
          <w:szCs w:val="24"/>
        </w:rPr>
        <w:t>Retirada de galhos e folhas da Rua Joaquim Gualberto de Carvalho, 385, Parque Bandeirantes</w:t>
      </w:r>
    </w:p>
    <w:p w:rsidR="00201863" w:rsidP="00093AC7" w14:paraId="244F3776" w14:textId="541E97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308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EE2C0B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2025-04-07T14:19:00Z</dcterms:created>
  <dcterms:modified xsi:type="dcterms:W3CDTF">2025-04-07T14:19:00Z</dcterms:modified>
</cp:coreProperties>
</file>