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stabelece diretrizes e procedimentos para a autoavaliação institucional participativa das unidades escolares integrantes do Sistema Municipal de Educação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